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8D" w:rsidRPr="00C16ED4" w:rsidRDefault="002F2C8D">
      <w:pPr>
        <w:rPr>
          <w:rFonts w:ascii="Times New Roman" w:hAnsi="Times New Roman" w:cs="Times New Roman"/>
          <w:sz w:val="24"/>
          <w:szCs w:val="24"/>
        </w:rPr>
      </w:pPr>
    </w:p>
    <w:p w:rsidR="00F31029" w:rsidRPr="00C16ED4" w:rsidRDefault="00905C0E" w:rsidP="00C16ED4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MANUAL DE AYUDA PARA EL PORGRAMA </w:t>
      </w:r>
      <w:r w:rsidRPr="00C16ED4">
        <w:rPr>
          <w:rFonts w:ascii="Times New Roman" w:hAnsi="Times New Roman" w:cs="Times New Roman"/>
          <w:b/>
          <w:sz w:val="24"/>
          <w:szCs w:val="24"/>
        </w:rPr>
        <w:t>PRESUD</w:t>
      </w:r>
      <w:r w:rsidRPr="00C16ED4">
        <w:rPr>
          <w:rFonts w:ascii="Times New Roman" w:hAnsi="Times New Roman" w:cs="Times New Roman"/>
          <w:sz w:val="24"/>
          <w:szCs w:val="24"/>
        </w:rPr>
        <w:t xml:space="preserve"> APLICADA A SUBUNIDADES DE REIGO POR </w:t>
      </w:r>
      <w:r w:rsidR="00781B08" w:rsidRPr="00C16ED4">
        <w:rPr>
          <w:rFonts w:ascii="Times New Roman" w:hAnsi="Times New Roman" w:cs="Times New Roman"/>
          <w:sz w:val="24"/>
          <w:szCs w:val="24"/>
        </w:rPr>
        <w:t>ASPERSION</w:t>
      </w:r>
    </w:p>
    <w:p w:rsidR="00C16ED4" w:rsidRPr="00C16ED4" w:rsidRDefault="00C16ED4" w:rsidP="00C16ED4">
      <w:pPr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Para poder trabajar con PRESUD será necesario en primer ligar </w:t>
      </w:r>
      <w:r w:rsidRPr="00C16ED4">
        <w:rPr>
          <w:rFonts w:ascii="Times New Roman" w:hAnsi="Times New Roman" w:cs="Times New Roman"/>
          <w:b/>
          <w:sz w:val="24"/>
          <w:szCs w:val="24"/>
        </w:rPr>
        <w:t>descargar e instalar en compilador</w:t>
      </w:r>
      <w:r w:rsidRPr="00C16ED4">
        <w:rPr>
          <w:rFonts w:ascii="Times New Roman" w:hAnsi="Times New Roman" w:cs="Times New Roman"/>
          <w:sz w:val="24"/>
          <w:szCs w:val="24"/>
        </w:rPr>
        <w:t xml:space="preserve"> de MATLAB de 32 o 64 bit que ofrece según el tipo de ordenador disponible.</w:t>
      </w:r>
    </w:p>
    <w:p w:rsidR="00F31029" w:rsidRPr="00C16ED4" w:rsidRDefault="00F31029">
      <w:pPr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El </w:t>
      </w:r>
      <w:r w:rsidR="00232BC6" w:rsidRPr="00C16ED4">
        <w:rPr>
          <w:rFonts w:ascii="Times New Roman" w:hAnsi="Times New Roman" w:cs="Times New Roman"/>
          <w:sz w:val="24"/>
          <w:szCs w:val="24"/>
        </w:rPr>
        <w:t>primer paso es activar el botón</w:t>
      </w:r>
      <w:r w:rsidRPr="00C16ED4">
        <w:rPr>
          <w:rFonts w:ascii="Times New Roman" w:hAnsi="Times New Roman" w:cs="Times New Roman"/>
          <w:sz w:val="24"/>
          <w:szCs w:val="24"/>
        </w:rPr>
        <w:t xml:space="preserve"> “</w:t>
      </w:r>
      <w:r w:rsidRPr="00C16ED4">
        <w:rPr>
          <w:rFonts w:ascii="Times New Roman" w:hAnsi="Times New Roman" w:cs="Times New Roman"/>
          <w:b/>
          <w:sz w:val="24"/>
          <w:szCs w:val="24"/>
        </w:rPr>
        <w:t>comenzar</w:t>
      </w:r>
      <w:r w:rsidRPr="00C16ED4">
        <w:rPr>
          <w:rFonts w:ascii="Times New Roman" w:hAnsi="Times New Roman" w:cs="Times New Roman"/>
          <w:sz w:val="24"/>
          <w:szCs w:val="24"/>
        </w:rPr>
        <w:t>” y después el botón   “</w:t>
      </w:r>
      <w:r w:rsidRPr="00C16ED4">
        <w:rPr>
          <w:rFonts w:ascii="Times New Roman" w:hAnsi="Times New Roman" w:cs="Times New Roman"/>
          <w:b/>
          <w:sz w:val="24"/>
          <w:szCs w:val="24"/>
        </w:rPr>
        <w:t>valores por defecto</w:t>
      </w:r>
      <w:r w:rsidRPr="00C16ED4">
        <w:rPr>
          <w:rFonts w:ascii="Times New Roman" w:hAnsi="Times New Roman" w:cs="Times New Roman"/>
          <w:sz w:val="24"/>
          <w:szCs w:val="24"/>
        </w:rPr>
        <w:t>”, lo que cargará un conjunto de va</w:t>
      </w:r>
      <w:r w:rsidR="00C04843">
        <w:rPr>
          <w:rFonts w:ascii="Times New Roman" w:hAnsi="Times New Roman" w:cs="Times New Roman"/>
          <w:sz w:val="24"/>
          <w:szCs w:val="24"/>
        </w:rPr>
        <w:t>lores típicos para la variables</w:t>
      </w:r>
      <w:r w:rsidR="00232BC6" w:rsidRPr="00C16ED4">
        <w:rPr>
          <w:rFonts w:ascii="Times New Roman" w:hAnsi="Times New Roman" w:cs="Times New Roman"/>
          <w:sz w:val="24"/>
          <w:szCs w:val="24"/>
        </w:rPr>
        <w:t>.</w:t>
      </w:r>
    </w:p>
    <w:p w:rsidR="00232BC6" w:rsidRPr="00C16ED4" w:rsidRDefault="00232BC6">
      <w:pPr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Después de introducir todos los datos </w:t>
      </w:r>
      <w:r w:rsidR="00C04843">
        <w:rPr>
          <w:rFonts w:ascii="Times New Roman" w:hAnsi="Times New Roman" w:cs="Times New Roman"/>
          <w:sz w:val="24"/>
          <w:szCs w:val="24"/>
        </w:rPr>
        <w:t xml:space="preserve">(los decimales se separan por punto “.”, no por coma “,”), </w:t>
      </w:r>
      <w:r w:rsidRPr="00C16ED4">
        <w:rPr>
          <w:rFonts w:ascii="Times New Roman" w:hAnsi="Times New Roman" w:cs="Times New Roman"/>
          <w:sz w:val="24"/>
          <w:szCs w:val="24"/>
        </w:rPr>
        <w:t>activar el botón “</w:t>
      </w:r>
      <w:r w:rsidRPr="00C16ED4">
        <w:rPr>
          <w:rFonts w:ascii="Times New Roman" w:hAnsi="Times New Roman" w:cs="Times New Roman"/>
          <w:b/>
          <w:sz w:val="24"/>
          <w:szCs w:val="24"/>
        </w:rPr>
        <w:t>Calcular</w:t>
      </w:r>
      <w:r w:rsidRPr="00C16ED4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232BC6" w:rsidRPr="00C16ED4" w:rsidRDefault="00232BC6">
      <w:pPr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Para encontrar la solución que hace el caudal medio de la subunidad igual al caudal del aspersor medio </w:t>
      </w:r>
      <w:r w:rsidR="00C04843">
        <w:rPr>
          <w:rFonts w:ascii="Times New Roman" w:hAnsi="Times New Roman" w:cs="Times New Roman"/>
          <w:sz w:val="24"/>
          <w:szCs w:val="24"/>
        </w:rPr>
        <w:t xml:space="preserve">(o la pluviometría media) </w:t>
      </w:r>
      <w:r w:rsidRPr="00C16ED4">
        <w:rPr>
          <w:rFonts w:ascii="Times New Roman" w:hAnsi="Times New Roman" w:cs="Times New Roman"/>
          <w:sz w:val="24"/>
          <w:szCs w:val="24"/>
        </w:rPr>
        <w:t xml:space="preserve">definido como dato, activar el botón “ </w:t>
      </w:r>
      <w:r w:rsidRPr="00C16ED4">
        <w:rPr>
          <w:rFonts w:ascii="Times New Roman" w:hAnsi="Times New Roman" w:cs="Times New Roman"/>
          <w:b/>
          <w:sz w:val="24"/>
          <w:szCs w:val="24"/>
        </w:rPr>
        <w:t>Ajustar al caudal nominal</w:t>
      </w:r>
      <w:r w:rsidRPr="00C16ED4">
        <w:rPr>
          <w:rFonts w:ascii="Times New Roman" w:hAnsi="Times New Roman" w:cs="Times New Roman"/>
          <w:sz w:val="24"/>
          <w:szCs w:val="24"/>
        </w:rPr>
        <w:t>”</w:t>
      </w:r>
    </w:p>
    <w:p w:rsidR="00232BC6" w:rsidRPr="00C16ED4" w:rsidRDefault="00232BC6">
      <w:pPr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Para visualizar la representación gráfica de la distribución de caudales descargados por los aspersores y </w:t>
      </w:r>
      <w:r w:rsidR="009424B5" w:rsidRPr="00C16ED4">
        <w:rPr>
          <w:rFonts w:ascii="Times New Roman" w:hAnsi="Times New Roman" w:cs="Times New Roman"/>
          <w:sz w:val="24"/>
          <w:szCs w:val="24"/>
        </w:rPr>
        <w:t xml:space="preserve"> las </w:t>
      </w:r>
      <w:r w:rsidRPr="00C16ED4">
        <w:rPr>
          <w:rFonts w:ascii="Times New Roman" w:hAnsi="Times New Roman" w:cs="Times New Roman"/>
          <w:sz w:val="24"/>
          <w:szCs w:val="24"/>
        </w:rPr>
        <w:t>presiones a la entrada de los aspersores de la subunidad, activar el botón “</w:t>
      </w:r>
      <w:r w:rsidRPr="00C16ED4">
        <w:rPr>
          <w:rFonts w:ascii="Times New Roman" w:hAnsi="Times New Roman" w:cs="Times New Roman"/>
          <w:b/>
          <w:sz w:val="24"/>
          <w:szCs w:val="24"/>
        </w:rPr>
        <w:t>Figuras</w:t>
      </w:r>
      <w:r w:rsidRPr="00C16ED4">
        <w:rPr>
          <w:rFonts w:ascii="Times New Roman" w:hAnsi="Times New Roman" w:cs="Times New Roman"/>
          <w:sz w:val="24"/>
          <w:szCs w:val="24"/>
        </w:rPr>
        <w:t>”</w:t>
      </w:r>
    </w:p>
    <w:p w:rsidR="00F31029" w:rsidRPr="00C16ED4" w:rsidRDefault="00F31029">
      <w:pPr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Aclaraciones adiciones:</w:t>
      </w:r>
    </w:p>
    <w:p w:rsidR="00F31029" w:rsidRPr="00C16ED4" w:rsidRDefault="00F31029" w:rsidP="00F3102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Es necesario seleccionar si la alimentación de la terciaria y de los ramales se realiza por un punto intermedio</w:t>
      </w:r>
      <w:r w:rsidR="00074A77" w:rsidRPr="00C16ED4">
        <w:rPr>
          <w:rFonts w:ascii="Times New Roman" w:hAnsi="Times New Roman" w:cs="Times New Roman"/>
          <w:sz w:val="24"/>
          <w:szCs w:val="24"/>
        </w:rPr>
        <w:t xml:space="preserve"> (Fig. 1) </w:t>
      </w:r>
      <w:r w:rsidRPr="00C16ED4">
        <w:rPr>
          <w:rFonts w:ascii="Times New Roman" w:hAnsi="Times New Roman" w:cs="Times New Roman"/>
          <w:sz w:val="24"/>
          <w:szCs w:val="24"/>
        </w:rPr>
        <w:t>o por un extremo</w:t>
      </w:r>
    </w:p>
    <w:p w:rsidR="00905C0E" w:rsidRPr="00C16ED4" w:rsidRDefault="00895A36" w:rsidP="00895A36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3442915" cy="2284736"/>
            <wp:effectExtent l="0" t="0" r="5135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153" cy="228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95A36" w:rsidRPr="00C16ED4" w:rsidRDefault="00074A77" w:rsidP="00895A36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Fig. 1. Esquema de presiones en la alimentación de un ramal o terciaria por un punto intermedio.</w:t>
      </w:r>
    </w:p>
    <w:p w:rsidR="00905C0E" w:rsidRPr="00C16ED4" w:rsidRDefault="00074A77" w:rsidP="00187DC8">
      <w:pPr>
        <w:ind w:left="708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A su vez, la alimentación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 de un </w:t>
      </w:r>
      <w:r w:rsidR="00905C0E" w:rsidRPr="00C16ED4">
        <w:rPr>
          <w:rFonts w:ascii="Times New Roman" w:hAnsi="Times New Roman" w:cs="Times New Roman"/>
          <w:b/>
          <w:sz w:val="24"/>
          <w:szCs w:val="24"/>
        </w:rPr>
        <w:t>ramal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 por un punto intermedio</w:t>
      </w:r>
      <w:r w:rsidRPr="00C16ED4">
        <w:rPr>
          <w:rFonts w:ascii="Times New Roman" w:hAnsi="Times New Roman" w:cs="Times New Roman"/>
          <w:sz w:val="24"/>
          <w:szCs w:val="24"/>
        </w:rPr>
        <w:t xml:space="preserve"> podría 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hacerse: a) por un punto equidistante entre dos </w:t>
      </w:r>
      <w:r w:rsidR="00C04843">
        <w:rPr>
          <w:rFonts w:ascii="Times New Roman" w:hAnsi="Times New Roman" w:cs="Times New Roman"/>
          <w:sz w:val="24"/>
          <w:szCs w:val="24"/>
        </w:rPr>
        <w:t xml:space="preserve">aspersores 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o b) </w:t>
      </w:r>
      <w:r w:rsidR="00591488" w:rsidRPr="00C16ED4">
        <w:rPr>
          <w:rFonts w:ascii="Times New Roman" w:hAnsi="Times New Roman" w:cs="Times New Roman"/>
          <w:sz w:val="24"/>
          <w:szCs w:val="24"/>
        </w:rPr>
        <w:t>por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 otra distancia fijada por el usuario que no resulte equidistante. La alimentación de una </w:t>
      </w:r>
      <w:r w:rsidR="00905C0E" w:rsidRPr="00C16ED4">
        <w:rPr>
          <w:rFonts w:ascii="Times New Roman" w:hAnsi="Times New Roman" w:cs="Times New Roman"/>
          <w:b/>
          <w:sz w:val="24"/>
          <w:szCs w:val="24"/>
        </w:rPr>
        <w:t>tubería terciaria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 por un punto intermedio podría hacerse: a) por un punto equidistante entre dos ramales, b) junto a uno de los ramales, c) por el </w:t>
      </w:r>
      <w:r w:rsidR="00187DC8" w:rsidRPr="00C16ED4">
        <w:rPr>
          <w:rFonts w:ascii="Times New Roman" w:hAnsi="Times New Roman" w:cs="Times New Roman"/>
          <w:sz w:val="24"/>
          <w:szCs w:val="24"/>
        </w:rPr>
        <w:t>punto exacto (“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punto </w:t>
      </w:r>
      <w:r w:rsidR="00187DC8" w:rsidRPr="00C16ED4">
        <w:rPr>
          <w:rFonts w:ascii="Times New Roman" w:hAnsi="Times New Roman" w:cs="Times New Roman"/>
          <w:sz w:val="24"/>
          <w:szCs w:val="24"/>
        </w:rPr>
        <w:t xml:space="preserve">teórico”) que consigue que la diferencia de presiones (máxima-mínima) sean </w:t>
      </w:r>
      <w:r w:rsidR="00187DC8" w:rsidRPr="00C16ED4">
        <w:rPr>
          <w:rFonts w:ascii="Times New Roman" w:hAnsi="Times New Roman" w:cs="Times New Roman"/>
          <w:sz w:val="24"/>
          <w:szCs w:val="24"/>
        </w:rPr>
        <w:lastRenderedPageBreak/>
        <w:t>iguales en</w:t>
      </w:r>
      <w:r w:rsidR="006D31B4" w:rsidRPr="00C16ED4">
        <w:rPr>
          <w:rFonts w:ascii="Times New Roman" w:hAnsi="Times New Roman" w:cs="Times New Roman"/>
          <w:sz w:val="24"/>
          <w:szCs w:val="24"/>
        </w:rPr>
        <w:t xml:space="preserve"> el </w:t>
      </w:r>
      <w:r w:rsidR="00187DC8" w:rsidRPr="00C16ED4">
        <w:rPr>
          <w:rFonts w:ascii="Times New Roman" w:hAnsi="Times New Roman" w:cs="Times New Roman"/>
          <w:sz w:val="24"/>
          <w:szCs w:val="24"/>
        </w:rPr>
        <w:t xml:space="preserve"> tramo ascendente y en el descendente; d)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 </w:t>
      </w:r>
      <w:r w:rsidR="00591488" w:rsidRPr="00C16ED4">
        <w:rPr>
          <w:rFonts w:ascii="Times New Roman" w:hAnsi="Times New Roman" w:cs="Times New Roman"/>
          <w:sz w:val="24"/>
          <w:szCs w:val="24"/>
        </w:rPr>
        <w:t>por</w:t>
      </w:r>
      <w:r w:rsidR="00905C0E" w:rsidRPr="00C16ED4">
        <w:rPr>
          <w:rFonts w:ascii="Times New Roman" w:hAnsi="Times New Roman" w:cs="Times New Roman"/>
          <w:sz w:val="24"/>
          <w:szCs w:val="24"/>
        </w:rPr>
        <w:t xml:space="preserve"> otra distancia fijada por el usuario que no resulte equidistante</w:t>
      </w:r>
      <w:r w:rsidR="00187DC8" w:rsidRPr="00C16ED4">
        <w:rPr>
          <w:rFonts w:ascii="Times New Roman" w:hAnsi="Times New Roman" w:cs="Times New Roman"/>
          <w:sz w:val="24"/>
          <w:szCs w:val="24"/>
        </w:rPr>
        <w:t xml:space="preserve"> </w:t>
      </w:r>
      <w:r w:rsidR="00591488" w:rsidRPr="00C16ED4">
        <w:rPr>
          <w:rFonts w:ascii="Times New Roman" w:hAnsi="Times New Roman" w:cs="Times New Roman"/>
          <w:sz w:val="24"/>
          <w:szCs w:val="24"/>
        </w:rPr>
        <w:t>en</w:t>
      </w:r>
      <w:r w:rsidR="006D31B4" w:rsidRPr="00C16ED4">
        <w:rPr>
          <w:rFonts w:ascii="Times New Roman" w:hAnsi="Times New Roman" w:cs="Times New Roman"/>
          <w:sz w:val="24"/>
          <w:szCs w:val="24"/>
        </w:rPr>
        <w:t>tre</w:t>
      </w:r>
      <w:r w:rsidR="00187DC8" w:rsidRPr="00C16ED4">
        <w:rPr>
          <w:rFonts w:ascii="Times New Roman" w:hAnsi="Times New Roman" w:cs="Times New Roman"/>
          <w:sz w:val="24"/>
          <w:szCs w:val="24"/>
        </w:rPr>
        <w:t xml:space="preserve"> dos ramales</w:t>
      </w:r>
      <w:r w:rsidR="00905C0E" w:rsidRPr="00C16ED4">
        <w:rPr>
          <w:rFonts w:ascii="Times New Roman" w:hAnsi="Times New Roman" w:cs="Times New Roman"/>
          <w:sz w:val="24"/>
          <w:szCs w:val="24"/>
        </w:rPr>
        <w:t>.</w:t>
      </w:r>
    </w:p>
    <w:p w:rsidR="00010828" w:rsidRPr="00C16ED4" w:rsidRDefault="00010828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La ecuación de descarga de un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 se expresa como q = K </w:t>
      </w:r>
      <w:proofErr w:type="spellStart"/>
      <w:r w:rsidRPr="00C16ED4">
        <w:rPr>
          <w:rFonts w:ascii="Times New Roman" w:eastAsiaTheme="minorHAnsi" w:hAnsi="Times New Roman"/>
          <w:sz w:val="24"/>
          <w:szCs w:val="24"/>
        </w:rPr>
        <w:t>H</w:t>
      </w:r>
      <w:r w:rsidRPr="00C16ED4">
        <w:rPr>
          <w:rFonts w:ascii="Times New Roman" w:eastAsiaTheme="minorHAnsi" w:hAnsi="Times New Roman"/>
          <w:sz w:val="24"/>
          <w:szCs w:val="24"/>
          <w:vertAlign w:val="superscript"/>
        </w:rPr>
        <w:t>x</w:t>
      </w:r>
      <w:proofErr w:type="spellEnd"/>
      <w:r w:rsidRPr="00C16ED4">
        <w:rPr>
          <w:rFonts w:ascii="Times New Roman" w:eastAsiaTheme="minorHAnsi" w:hAnsi="Times New Roman"/>
          <w:sz w:val="24"/>
          <w:szCs w:val="24"/>
        </w:rPr>
        <w:t xml:space="preserve">, donde q = caudal del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 (L/h); K = coeficiente de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; H = presión a la entrada del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 (m); x= exponente de descarga del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 (</w:t>
      </w:r>
      <w:r w:rsidR="00C04843">
        <w:rPr>
          <w:rFonts w:ascii="Times New Roman" w:eastAsiaTheme="minorHAnsi" w:hAnsi="Times New Roman"/>
          <w:sz w:val="24"/>
          <w:szCs w:val="24"/>
        </w:rPr>
        <w:t>normalmente x= 0.5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). </w:t>
      </w:r>
      <w:r w:rsidR="006D31B4" w:rsidRPr="00C16ED4">
        <w:rPr>
          <w:rFonts w:ascii="Times New Roman" w:eastAsiaTheme="minorHAnsi" w:hAnsi="Times New Roman"/>
          <w:sz w:val="24"/>
          <w:szCs w:val="24"/>
        </w:rPr>
        <w:t xml:space="preserve">Dando los valores de </w:t>
      </w:r>
      <w:r w:rsidR="00F579CF">
        <w:rPr>
          <w:rFonts w:ascii="Times New Roman" w:eastAsiaTheme="minorHAnsi" w:hAnsi="Times New Roman"/>
          <w:sz w:val="24"/>
          <w:szCs w:val="24"/>
        </w:rPr>
        <w:t>H</w:t>
      </w:r>
      <w:r w:rsidR="00781B08" w:rsidRPr="00C16ED4">
        <w:rPr>
          <w:rFonts w:ascii="Times New Roman" w:eastAsiaTheme="minorHAnsi" w:hAnsi="Times New Roman"/>
          <w:sz w:val="24"/>
          <w:szCs w:val="24"/>
        </w:rPr>
        <w:t>,</w:t>
      </w:r>
      <w:r w:rsidR="006D31B4" w:rsidRPr="00C16ED4">
        <w:rPr>
          <w:rFonts w:ascii="Times New Roman" w:eastAsiaTheme="minorHAnsi" w:hAnsi="Times New Roman"/>
          <w:sz w:val="24"/>
          <w:szCs w:val="24"/>
        </w:rPr>
        <w:t xml:space="preserve"> x</w:t>
      </w:r>
      <w:r w:rsidR="00781B08" w:rsidRPr="00C16ED4">
        <w:rPr>
          <w:rFonts w:ascii="Times New Roman" w:eastAsiaTheme="minorHAnsi" w:hAnsi="Times New Roman"/>
          <w:sz w:val="24"/>
          <w:szCs w:val="24"/>
        </w:rPr>
        <w:t xml:space="preserve"> y pluviometría media del sistema  (mm/h)</w:t>
      </w:r>
      <w:r w:rsidR="006D31B4" w:rsidRPr="00C16ED4">
        <w:rPr>
          <w:rFonts w:ascii="Times New Roman" w:eastAsiaTheme="minorHAnsi" w:hAnsi="Times New Roman"/>
          <w:sz w:val="24"/>
          <w:szCs w:val="24"/>
        </w:rPr>
        <w:t xml:space="preserve">, el programa calcula el valor de </w:t>
      </w:r>
      <w:r w:rsidR="00781B08" w:rsidRPr="00C16ED4">
        <w:rPr>
          <w:rFonts w:ascii="Times New Roman" w:eastAsiaTheme="minorHAnsi" w:hAnsi="Times New Roman"/>
          <w:sz w:val="24"/>
          <w:szCs w:val="24"/>
        </w:rPr>
        <w:t xml:space="preserve"> q  y  de  </w:t>
      </w:r>
      <w:r w:rsidR="006D31B4" w:rsidRPr="00C16ED4">
        <w:rPr>
          <w:rFonts w:ascii="Times New Roman" w:eastAsiaTheme="minorHAnsi" w:hAnsi="Times New Roman"/>
          <w:sz w:val="24"/>
          <w:szCs w:val="24"/>
        </w:rPr>
        <w:t>K</w:t>
      </w:r>
    </w:p>
    <w:p w:rsidR="00F31029" w:rsidRPr="00C16ED4" w:rsidRDefault="00781B08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Las pérdidas de carga singulares las estima como un % de las </w:t>
      </w:r>
      <w:r w:rsidR="00F579CF">
        <w:rPr>
          <w:rFonts w:ascii="Times New Roman" w:eastAsiaTheme="minorHAnsi" w:hAnsi="Times New Roman"/>
          <w:sz w:val="24"/>
          <w:szCs w:val="24"/>
        </w:rPr>
        <w:t xml:space="preserve">pérdidas de carga 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continuas o de rozamiento </w:t>
      </w:r>
    </w:p>
    <w:p w:rsidR="00187DC8" w:rsidRPr="00C16ED4" w:rsidRDefault="00187DC8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spellStart"/>
      <w:r w:rsidRPr="00C16ED4">
        <w:rPr>
          <w:rFonts w:ascii="Times New Roman" w:eastAsiaTheme="minorHAnsi" w:hAnsi="Times New Roman"/>
          <w:sz w:val="24"/>
          <w:szCs w:val="24"/>
        </w:rPr>
        <w:t>CV</w:t>
      </w:r>
      <w:r w:rsidRPr="00C16ED4">
        <w:rPr>
          <w:rFonts w:ascii="Times New Roman" w:eastAsiaTheme="minorHAnsi" w:hAnsi="Times New Roman"/>
          <w:sz w:val="24"/>
          <w:szCs w:val="24"/>
          <w:vertAlign w:val="subscript"/>
        </w:rPr>
        <w:t>qm</w:t>
      </w:r>
      <w:r w:rsidR="00591488" w:rsidRPr="00C16ED4">
        <w:rPr>
          <w:rFonts w:ascii="Times New Roman" w:eastAsiaTheme="minorHAnsi" w:hAnsi="Times New Roman"/>
          <w:sz w:val="24"/>
          <w:szCs w:val="24"/>
          <w:vertAlign w:val="subscript"/>
        </w:rPr>
        <w:t>f</w:t>
      </w:r>
      <w:proofErr w:type="spellEnd"/>
      <w:r w:rsidRPr="00C16ED4">
        <w:rPr>
          <w:rFonts w:ascii="Times New Roman" w:eastAsiaTheme="minorHAnsi" w:hAnsi="Times New Roman"/>
          <w:sz w:val="24"/>
          <w:szCs w:val="24"/>
        </w:rPr>
        <w:t xml:space="preserve"> = el coeficiente de variación de fabricación de los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>es</w:t>
      </w:r>
      <w:r w:rsidR="00281AA5" w:rsidRPr="00C16ED4">
        <w:rPr>
          <w:rFonts w:ascii="Times New Roman" w:eastAsiaTheme="minorHAnsi" w:hAnsi="Times New Roman"/>
          <w:sz w:val="24"/>
          <w:szCs w:val="24"/>
        </w:rPr>
        <w:t xml:space="preserve"> considerados</w:t>
      </w:r>
      <w:r w:rsidRPr="00C16ED4">
        <w:rPr>
          <w:rFonts w:ascii="Times New Roman" w:eastAsiaTheme="minorHAnsi" w:hAnsi="Times New Roman"/>
          <w:sz w:val="24"/>
          <w:szCs w:val="24"/>
        </w:rPr>
        <w:t>. Este dato se  necesita para calcular al Uniformidad de Emisión en la subunidad de</w:t>
      </w:r>
      <w:r w:rsidR="00281AA5" w:rsidRPr="00C16ED4">
        <w:rPr>
          <w:rFonts w:ascii="Times New Roman" w:eastAsiaTheme="minorHAnsi" w:hAnsi="Times New Roman"/>
          <w:sz w:val="24"/>
          <w:szCs w:val="24"/>
        </w:rPr>
        <w:t xml:space="preserve"> r</w:t>
      </w:r>
      <w:r w:rsidRPr="00C16ED4">
        <w:rPr>
          <w:rFonts w:ascii="Times New Roman" w:eastAsiaTheme="minorHAnsi" w:hAnsi="Times New Roman"/>
          <w:sz w:val="24"/>
          <w:szCs w:val="24"/>
        </w:rPr>
        <w:t>i</w:t>
      </w:r>
      <w:r w:rsidR="00281AA5" w:rsidRPr="00C16ED4">
        <w:rPr>
          <w:rFonts w:ascii="Times New Roman" w:eastAsiaTheme="minorHAnsi" w:hAnsi="Times New Roman"/>
          <w:sz w:val="24"/>
          <w:szCs w:val="24"/>
        </w:rPr>
        <w:t>e</w:t>
      </w:r>
      <w:r w:rsidRPr="00C16ED4">
        <w:rPr>
          <w:rFonts w:ascii="Times New Roman" w:eastAsiaTheme="minorHAnsi" w:hAnsi="Times New Roman"/>
          <w:sz w:val="24"/>
          <w:szCs w:val="24"/>
        </w:rPr>
        <w:t>go (EU), calculada por la ecuación</w:t>
      </w:r>
    </w:p>
    <w:p w:rsidR="00187DC8" w:rsidRPr="00C16ED4" w:rsidRDefault="00591488" w:rsidP="00187DC8">
      <w:pPr>
        <w:pStyle w:val="Lista2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position w:val="-32"/>
          <w:sz w:val="24"/>
          <w:szCs w:val="24"/>
        </w:rPr>
        <w:object w:dxaOrig="28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38.6pt" o:ole="">
            <v:imagedata r:id="rId7" o:title=""/>
          </v:shape>
          <o:OLEObject Type="Embed" ProgID="Equation.3" ShapeID="_x0000_i1025" DrawAspect="Content" ObjectID="_1461563057" r:id="rId8"/>
        </w:object>
      </w:r>
    </w:p>
    <w:p w:rsidR="00187DC8" w:rsidRPr="00C16ED4" w:rsidRDefault="00187DC8" w:rsidP="00187DC8">
      <w:pPr>
        <w:pStyle w:val="Lista2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187DC8" w:rsidRPr="00C16ED4" w:rsidRDefault="00187DC8" w:rsidP="00187DC8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Siendo: </w:t>
      </w:r>
      <w:proofErr w:type="spellStart"/>
      <w:r w:rsidRPr="00C16ED4">
        <w:rPr>
          <w:rFonts w:ascii="Times New Roman" w:eastAsiaTheme="minorHAnsi" w:hAnsi="Times New Roman"/>
          <w:sz w:val="24"/>
          <w:szCs w:val="24"/>
        </w:rPr>
        <w:t>q</w:t>
      </w:r>
      <w:r w:rsidRPr="00C16ED4">
        <w:rPr>
          <w:rFonts w:ascii="Times New Roman" w:eastAsiaTheme="minorHAnsi" w:hAnsi="Times New Roman"/>
          <w:sz w:val="24"/>
          <w:szCs w:val="24"/>
          <w:vertAlign w:val="subscript"/>
        </w:rPr>
        <w:t>m</w:t>
      </w:r>
      <w:proofErr w:type="spellEnd"/>
      <w:r w:rsidRPr="00C16ED4">
        <w:rPr>
          <w:rFonts w:ascii="Times New Roman" w:eastAsiaTheme="minorHAnsi" w:hAnsi="Times New Roman"/>
          <w:sz w:val="24"/>
          <w:szCs w:val="24"/>
        </w:rPr>
        <w:t xml:space="preserve"> = el caudal mínimo en la subunidad </w:t>
      </w:r>
      <w:r w:rsidR="00281AA5" w:rsidRPr="00C16ED4">
        <w:rPr>
          <w:rFonts w:ascii="Times New Roman" w:eastAsiaTheme="minorHAnsi" w:hAnsi="Times New Roman"/>
          <w:sz w:val="24"/>
          <w:szCs w:val="24"/>
        </w:rPr>
        <w:t>debido a la presión;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C16ED4">
        <w:rPr>
          <w:rFonts w:ascii="Times New Roman" w:eastAsiaTheme="minorHAnsi" w:hAnsi="Times New Roman"/>
          <w:sz w:val="24"/>
          <w:szCs w:val="24"/>
        </w:rPr>
        <w:t>q</w:t>
      </w:r>
      <w:r w:rsidRPr="00C16ED4">
        <w:rPr>
          <w:rFonts w:ascii="Times New Roman" w:eastAsiaTheme="minorHAnsi" w:hAnsi="Times New Roman"/>
          <w:sz w:val="24"/>
          <w:szCs w:val="24"/>
          <w:vertAlign w:val="subscript"/>
        </w:rPr>
        <w:t>a</w:t>
      </w:r>
      <w:proofErr w:type="spellEnd"/>
      <w:r w:rsidRPr="00C16ED4">
        <w:rPr>
          <w:rFonts w:ascii="Times New Roman" w:eastAsiaTheme="minorHAnsi" w:hAnsi="Times New Roman"/>
          <w:sz w:val="24"/>
          <w:szCs w:val="24"/>
        </w:rPr>
        <w:t xml:space="preserve"> = la media de todos los caudales de los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es </w:t>
      </w:r>
      <w:r w:rsidR="00591488" w:rsidRPr="00C16ED4">
        <w:rPr>
          <w:rFonts w:ascii="Times New Roman" w:eastAsiaTheme="minorHAnsi" w:hAnsi="Times New Roman"/>
          <w:sz w:val="24"/>
          <w:szCs w:val="24"/>
        </w:rPr>
        <w:t>de la subunidad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; e = número de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>es por planta</w:t>
      </w:r>
      <w:r w:rsidR="00230AA7" w:rsidRPr="00C16ED4">
        <w:rPr>
          <w:rFonts w:ascii="Times New Roman" w:eastAsiaTheme="minorHAnsi" w:hAnsi="Times New Roman"/>
          <w:sz w:val="24"/>
          <w:szCs w:val="24"/>
        </w:rPr>
        <w:t xml:space="preserve">, pudiendo </w:t>
      </w:r>
      <w:r w:rsidR="00717500" w:rsidRPr="00C16ED4">
        <w:rPr>
          <w:rFonts w:ascii="Times New Roman" w:eastAsiaTheme="minorHAnsi" w:hAnsi="Times New Roman"/>
          <w:sz w:val="24"/>
          <w:szCs w:val="24"/>
        </w:rPr>
        <w:t xml:space="preserve">considerarlo igual a 2 al ser normalmente un punto del terreno regado por dos aspersores </w:t>
      </w:r>
    </w:p>
    <w:p w:rsidR="00187DC8" w:rsidRPr="00C16ED4" w:rsidRDefault="00281AA5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>So = es la distancia del origen de la tubería terciaria hasta el primer ramal (m)</w:t>
      </w:r>
      <w:r w:rsidR="006D31B4" w:rsidRPr="00C16ED4">
        <w:rPr>
          <w:rFonts w:ascii="Times New Roman" w:eastAsiaTheme="minorHAnsi" w:hAnsi="Times New Roman"/>
          <w:sz w:val="24"/>
          <w:szCs w:val="24"/>
        </w:rPr>
        <w:t>, dato necesario solo cuando se alimenta desde un extremo</w:t>
      </w:r>
    </w:p>
    <w:p w:rsidR="00281AA5" w:rsidRPr="00C16ED4" w:rsidRDefault="009424B5" w:rsidP="00281AA5">
      <w:pPr>
        <w:pStyle w:val="Prrafodelista"/>
        <w:numPr>
          <w:ilvl w:val="0"/>
          <w:numId w:val="1"/>
        </w:numPr>
        <w:tabs>
          <w:tab w:val="left" w:pos="-1440"/>
          <w:tab w:val="left" w:pos="-720"/>
        </w:tabs>
        <w:suppressAutoHyphens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L</w:t>
      </w:r>
      <w:r w:rsidR="00281AA5" w:rsidRPr="00C16ED4">
        <w:rPr>
          <w:rFonts w:ascii="Times New Roman" w:hAnsi="Times New Roman" w:cs="Times New Roman"/>
          <w:sz w:val="24"/>
          <w:szCs w:val="24"/>
        </w:rPr>
        <w:t>a eficiencia general de aplicación de la subunidad (</w:t>
      </w:r>
      <w:proofErr w:type="spellStart"/>
      <w:r w:rsidR="00281AA5" w:rsidRPr="00C16ED4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="00281AA5" w:rsidRPr="00C16ED4">
        <w:rPr>
          <w:rFonts w:ascii="Times New Roman" w:hAnsi="Times New Roman" w:cs="Times New Roman"/>
          <w:sz w:val="24"/>
          <w:szCs w:val="24"/>
        </w:rPr>
        <w:t xml:space="preserve">) </w:t>
      </w:r>
      <w:r w:rsidR="006D31B4" w:rsidRPr="00C16ED4">
        <w:rPr>
          <w:rFonts w:ascii="Times New Roman" w:hAnsi="Times New Roman" w:cs="Times New Roman"/>
          <w:sz w:val="24"/>
          <w:szCs w:val="24"/>
        </w:rPr>
        <w:t>se</w:t>
      </w:r>
      <w:r w:rsidR="00281AA5" w:rsidRPr="00C16ED4">
        <w:rPr>
          <w:rFonts w:ascii="Times New Roman" w:hAnsi="Times New Roman" w:cs="Times New Roman"/>
          <w:sz w:val="24"/>
          <w:szCs w:val="24"/>
        </w:rPr>
        <w:t xml:space="preserve"> calcula  como: </w:t>
      </w:r>
      <w:proofErr w:type="spellStart"/>
      <w:r w:rsidR="00781B08" w:rsidRPr="00C16ED4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="00781B08" w:rsidRPr="00C16ED4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781B08" w:rsidRPr="00C16ED4">
        <w:rPr>
          <w:rFonts w:ascii="Times New Roman" w:hAnsi="Times New Roman" w:cs="Times New Roman"/>
          <w:sz w:val="24"/>
          <w:szCs w:val="24"/>
        </w:rPr>
        <w:t>EDa</w:t>
      </w:r>
      <w:proofErr w:type="spellEnd"/>
      <w:r w:rsidR="00781B08" w:rsidRPr="00C16ED4">
        <w:rPr>
          <w:rFonts w:ascii="Times New Roman" w:hAnsi="Times New Roman" w:cs="Times New Roman"/>
          <w:sz w:val="24"/>
          <w:szCs w:val="24"/>
        </w:rPr>
        <w:t>*0.92</w:t>
      </w:r>
    </w:p>
    <w:p w:rsidR="009424B5" w:rsidRPr="00C16ED4" w:rsidRDefault="00781B08" w:rsidP="00781B08">
      <w:pPr>
        <w:pStyle w:val="Lista2"/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siendo </w:t>
      </w:r>
      <w:proofErr w:type="spellStart"/>
      <w:r w:rsidRPr="00C16ED4">
        <w:rPr>
          <w:rFonts w:ascii="Times New Roman" w:eastAsiaTheme="minorHAnsi" w:hAnsi="Times New Roman"/>
          <w:sz w:val="24"/>
          <w:szCs w:val="24"/>
        </w:rPr>
        <w:t>EDa</w:t>
      </w:r>
      <w:proofErr w:type="spellEnd"/>
      <w:r w:rsidRPr="00C16ED4">
        <w:rPr>
          <w:rFonts w:ascii="Times New Roman" w:eastAsiaTheme="minorHAnsi" w:hAnsi="Times New Roman"/>
          <w:sz w:val="24"/>
          <w:szCs w:val="24"/>
        </w:rPr>
        <w:t>=(100+(606-24.9</w:t>
      </w:r>
      <w:r w:rsidR="009424B5" w:rsidRPr="00C16ED4">
        <w:rPr>
          <w:rFonts w:ascii="Times New Roman" w:eastAsiaTheme="minorHAnsi" w:hAnsi="Times New Roman"/>
          <w:sz w:val="24"/>
          <w:szCs w:val="24"/>
        </w:rPr>
        <w:t>*a + 0.349*a</w:t>
      </w:r>
      <w:r w:rsidR="009424B5" w:rsidRPr="00C16ED4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="009424B5" w:rsidRPr="00C16ED4">
        <w:rPr>
          <w:rFonts w:ascii="Times New Roman" w:eastAsiaTheme="minorHAnsi" w:hAnsi="Times New Roman"/>
          <w:sz w:val="24"/>
          <w:szCs w:val="24"/>
        </w:rPr>
        <w:t>-0.00186*a</w:t>
      </w:r>
      <w:r w:rsidR="009424B5" w:rsidRPr="00C16ED4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="009424B5" w:rsidRPr="00C16ED4">
        <w:rPr>
          <w:rFonts w:ascii="Times New Roman" w:eastAsiaTheme="minorHAnsi" w:hAnsi="Times New Roman"/>
          <w:sz w:val="24"/>
          <w:szCs w:val="24"/>
        </w:rPr>
        <w:t>)*(1-CUs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/100))/100;  </w:t>
      </w:r>
    </w:p>
    <w:p w:rsidR="00781B08" w:rsidRPr="00C16ED4" w:rsidRDefault="00717500" w:rsidP="00781B08">
      <w:pPr>
        <w:pStyle w:val="Lista2"/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>donde  “</w:t>
      </w:r>
      <w:r w:rsidR="00781B08" w:rsidRPr="00C16ED4">
        <w:rPr>
          <w:rFonts w:ascii="Times New Roman" w:eastAsiaTheme="minorHAnsi" w:hAnsi="Times New Roman"/>
          <w:sz w:val="24"/>
          <w:szCs w:val="24"/>
        </w:rPr>
        <w:t>a</w:t>
      </w:r>
      <w:r w:rsidRPr="00C16ED4">
        <w:rPr>
          <w:rFonts w:ascii="Times New Roman" w:eastAsiaTheme="minorHAnsi" w:hAnsi="Times New Roman"/>
          <w:sz w:val="24"/>
          <w:szCs w:val="24"/>
        </w:rPr>
        <w:t>” es el porcentaje de área</w:t>
      </w:r>
      <w:r w:rsidR="00781B08" w:rsidRPr="00C16ED4">
        <w:rPr>
          <w:rFonts w:ascii="Times New Roman" w:eastAsiaTheme="minorHAnsi" w:hAnsi="Times New Roman"/>
          <w:sz w:val="24"/>
          <w:szCs w:val="24"/>
        </w:rPr>
        <w:t xml:space="preserve"> </w:t>
      </w:r>
      <w:r w:rsidRPr="00C16ED4">
        <w:rPr>
          <w:rFonts w:ascii="Times New Roman" w:eastAsiaTheme="minorHAnsi" w:hAnsi="Times New Roman"/>
          <w:sz w:val="24"/>
          <w:szCs w:val="24"/>
        </w:rPr>
        <w:t>adecuadamente</w:t>
      </w:r>
      <w:r w:rsidR="00781B08" w:rsidRPr="00C16ED4">
        <w:rPr>
          <w:rFonts w:ascii="Times New Roman" w:eastAsiaTheme="minorHAnsi" w:hAnsi="Times New Roman"/>
          <w:sz w:val="24"/>
          <w:szCs w:val="24"/>
        </w:rPr>
        <w:t xml:space="preserve"> regada</w:t>
      </w:r>
      <w:r w:rsidR="009424B5" w:rsidRPr="00C16ED4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9424B5" w:rsidRPr="00C16ED4">
        <w:rPr>
          <w:rFonts w:ascii="Times New Roman" w:eastAsiaTheme="minorHAnsi" w:hAnsi="Times New Roman"/>
          <w:sz w:val="24"/>
          <w:szCs w:val="24"/>
        </w:rPr>
        <w:t>CUs</w:t>
      </w:r>
      <w:proofErr w:type="spellEnd"/>
      <w:r w:rsidR="00781B08" w:rsidRPr="00C16ED4">
        <w:rPr>
          <w:rFonts w:ascii="Times New Roman" w:eastAsiaTheme="minorHAnsi" w:hAnsi="Times New Roman"/>
          <w:sz w:val="24"/>
          <w:szCs w:val="24"/>
        </w:rPr>
        <w:t xml:space="preserve"> </w:t>
      </w:r>
      <w:r w:rsidR="009424B5" w:rsidRPr="00C16ED4">
        <w:rPr>
          <w:rFonts w:ascii="Times New Roman" w:eastAsiaTheme="minorHAnsi" w:hAnsi="Times New Roman"/>
          <w:sz w:val="24"/>
          <w:szCs w:val="24"/>
        </w:rPr>
        <w:t xml:space="preserve">es el Coeficiente de Uniformidad de </w:t>
      </w:r>
      <w:proofErr w:type="spellStart"/>
      <w:r w:rsidR="009424B5" w:rsidRPr="00C16ED4">
        <w:rPr>
          <w:rFonts w:ascii="Times New Roman" w:eastAsiaTheme="minorHAnsi" w:hAnsi="Times New Roman"/>
          <w:sz w:val="24"/>
          <w:szCs w:val="24"/>
        </w:rPr>
        <w:t>Christiansen</w:t>
      </w:r>
      <w:proofErr w:type="spellEnd"/>
      <w:r w:rsidR="009424B5" w:rsidRPr="00C16ED4">
        <w:rPr>
          <w:rFonts w:ascii="Times New Roman" w:eastAsiaTheme="minorHAnsi" w:hAnsi="Times New Roman"/>
          <w:sz w:val="24"/>
          <w:szCs w:val="24"/>
        </w:rPr>
        <w:t xml:space="preserve"> del agua en el suelo, que puede estimarse como el </w:t>
      </w:r>
      <w:proofErr w:type="spellStart"/>
      <w:r w:rsidR="009424B5" w:rsidRPr="00C16ED4">
        <w:rPr>
          <w:rFonts w:ascii="Times New Roman" w:eastAsiaTheme="minorHAnsi" w:hAnsi="Times New Roman"/>
          <w:sz w:val="24"/>
          <w:szCs w:val="24"/>
        </w:rPr>
        <w:t>CUa</w:t>
      </w:r>
      <w:proofErr w:type="spellEnd"/>
      <w:r w:rsidR="009424B5" w:rsidRPr="00C16ED4">
        <w:rPr>
          <w:rFonts w:ascii="Times New Roman" w:eastAsiaTheme="minorHAnsi" w:hAnsi="Times New Roman"/>
          <w:sz w:val="24"/>
          <w:szCs w:val="24"/>
        </w:rPr>
        <w:t xml:space="preserve"> del conjunto de riegos acumulados,  </w:t>
      </w:r>
      <w:r w:rsidR="00F579CF">
        <w:rPr>
          <w:rFonts w:ascii="Times New Roman" w:eastAsiaTheme="minorHAnsi" w:hAnsi="Times New Roman"/>
          <w:sz w:val="24"/>
          <w:szCs w:val="24"/>
        </w:rPr>
        <w:t>y 0.</w:t>
      </w:r>
      <w:r w:rsidR="00781B08" w:rsidRPr="00C16ED4">
        <w:rPr>
          <w:rFonts w:ascii="Times New Roman" w:eastAsiaTheme="minorHAnsi" w:hAnsi="Times New Roman"/>
          <w:sz w:val="24"/>
          <w:szCs w:val="24"/>
        </w:rPr>
        <w:t xml:space="preserve">92 la proporción de agua que llega al suelo, </w:t>
      </w:r>
      <w:r w:rsidR="00781B08" w:rsidRPr="00C16ED4">
        <w:rPr>
          <w:rFonts w:ascii="Times New Roman" w:eastAsiaTheme="minorHAnsi" w:hAnsi="Times New Roman"/>
          <w:sz w:val="24"/>
          <w:szCs w:val="24"/>
          <w:highlight w:val="yellow"/>
        </w:rPr>
        <w:t>estimada como media en el 92%</w:t>
      </w:r>
      <w:r w:rsidR="009424B5" w:rsidRPr="00C16ED4">
        <w:rPr>
          <w:rFonts w:ascii="Times New Roman" w:eastAsiaTheme="minorHAnsi" w:hAnsi="Times New Roman"/>
          <w:sz w:val="24"/>
          <w:szCs w:val="24"/>
        </w:rPr>
        <w:t>, aunque puede cambiarla el usuario</w:t>
      </w:r>
    </w:p>
    <w:p w:rsidR="00781B08" w:rsidRPr="00C16ED4" w:rsidRDefault="005C215F" w:rsidP="005C215F">
      <w:pPr>
        <w:pStyle w:val="Prrafodelista"/>
        <w:tabs>
          <w:tab w:val="left" w:pos="-1440"/>
          <w:tab w:val="left" w:pos="-720"/>
        </w:tabs>
        <w:suppressAutoHyphens/>
        <w:spacing w:after="120"/>
        <w:ind w:left="786"/>
        <w:jc w:val="center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position w:val="-64"/>
          <w:sz w:val="24"/>
          <w:szCs w:val="24"/>
        </w:rPr>
        <w:object w:dxaOrig="3320" w:dyaOrig="1400">
          <v:shape id="_x0000_i1026" type="#_x0000_t75" style="width:166.45pt;height:70.25pt" o:ole="" fillcolor="window">
            <v:imagedata r:id="rId9" o:title=""/>
          </v:shape>
          <o:OLEObject Type="Embed" ProgID="Equation.3" ShapeID="_x0000_i1026" DrawAspect="Content" ObjectID="_1461563058" r:id="rId10"/>
        </w:object>
      </w:r>
    </w:p>
    <w:p w:rsidR="005C215F" w:rsidRPr="00C16ED4" w:rsidRDefault="005C215F" w:rsidP="005C215F">
      <w:pPr>
        <w:pStyle w:val="Prrafodelista"/>
        <w:tabs>
          <w:tab w:val="left" w:pos="-1440"/>
          <w:tab w:val="left" w:pos="-720"/>
        </w:tabs>
        <w:suppressAutoHyphens/>
        <w:spacing w:after="120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Siendo v</w:t>
      </w:r>
      <w:r w:rsidRPr="00C16ED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C16ED4">
        <w:rPr>
          <w:rFonts w:ascii="Times New Roman" w:hAnsi="Times New Roman" w:cs="Times New Roman"/>
          <w:sz w:val="24"/>
          <w:szCs w:val="24"/>
        </w:rPr>
        <w:t xml:space="preserve"> los volúmenes de agua recogidos por los n pluviómetros en la prueba de evaluación del reparto de agua por el sistema de riego y v</w:t>
      </w:r>
      <w:r w:rsidRPr="00C16ED4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C16ED4">
        <w:rPr>
          <w:rFonts w:ascii="Times New Roman" w:hAnsi="Times New Roman" w:cs="Times New Roman"/>
          <w:sz w:val="24"/>
          <w:szCs w:val="24"/>
        </w:rPr>
        <w:t xml:space="preserve"> el valor medio de los anteriores volúmenes.</w:t>
      </w:r>
    </w:p>
    <w:p w:rsidR="00281AA5" w:rsidRPr="00C16ED4" w:rsidRDefault="0069547D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>En rendimiento de la bomba</w:t>
      </w:r>
      <w:r w:rsidR="00F579CF">
        <w:rPr>
          <w:rFonts w:ascii="Times New Roman" w:eastAsiaTheme="minorHAnsi" w:hAnsi="Times New Roman"/>
          <w:sz w:val="24"/>
          <w:szCs w:val="24"/>
        </w:rPr>
        <w:t xml:space="preserve"> es el rendimiento global de la </w:t>
      </w:r>
      <w:proofErr w:type="spellStart"/>
      <w:r w:rsidR="00F579CF">
        <w:rPr>
          <w:rFonts w:ascii="Times New Roman" w:eastAsiaTheme="minorHAnsi" w:hAnsi="Times New Roman"/>
          <w:sz w:val="24"/>
          <w:szCs w:val="24"/>
        </w:rPr>
        <w:t>b</w:t>
      </w:r>
      <w:r w:rsidRPr="00C16ED4">
        <w:rPr>
          <w:rFonts w:ascii="Times New Roman" w:eastAsiaTheme="minorHAnsi" w:hAnsi="Times New Roman"/>
          <w:sz w:val="24"/>
          <w:szCs w:val="24"/>
        </w:rPr>
        <w:t>omba+motor+variador</w:t>
      </w:r>
      <w:proofErr w:type="spellEnd"/>
      <w:r w:rsidR="00F579CF">
        <w:rPr>
          <w:rFonts w:ascii="Times New Roman" w:eastAsiaTheme="minorHAnsi" w:hAnsi="Times New Roman"/>
          <w:sz w:val="24"/>
          <w:szCs w:val="24"/>
        </w:rPr>
        <w:t xml:space="preserve">. </w:t>
      </w:r>
      <w:r w:rsidR="00F579CF" w:rsidRPr="008F355B">
        <w:rPr>
          <w:rFonts w:ascii="Times New Roman" w:eastAsiaTheme="minorHAnsi" w:hAnsi="Times New Roman"/>
          <w:sz w:val="24"/>
          <w:szCs w:val="24"/>
        </w:rPr>
        <w:t xml:space="preserve">Valores recomendado después de las auditorias </w:t>
      </w:r>
      <w:proofErr w:type="spellStart"/>
      <w:r w:rsidR="00F579CF" w:rsidRPr="008F355B">
        <w:rPr>
          <w:rFonts w:ascii="Times New Roman" w:eastAsiaTheme="minorHAnsi" w:hAnsi="Times New Roman"/>
          <w:sz w:val="24"/>
          <w:szCs w:val="24"/>
        </w:rPr>
        <w:t>enegética</w:t>
      </w:r>
      <w:proofErr w:type="spellEnd"/>
      <w:r w:rsidR="00F579CF" w:rsidRPr="008F355B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F579CF" w:rsidRPr="008F355B">
        <w:rPr>
          <w:rFonts w:ascii="Times New Roman" w:eastAsiaTheme="minorHAnsi" w:hAnsi="Times New Roman"/>
          <w:sz w:val="24"/>
          <w:szCs w:val="24"/>
        </w:rPr>
        <w:t>realziadas</w:t>
      </w:r>
      <w:proofErr w:type="spellEnd"/>
      <w:r w:rsidR="00F579CF" w:rsidRPr="008F355B">
        <w:rPr>
          <w:rFonts w:ascii="Times New Roman" w:eastAsiaTheme="minorHAnsi" w:hAnsi="Times New Roman"/>
          <w:sz w:val="24"/>
          <w:szCs w:val="24"/>
        </w:rPr>
        <w:t xml:space="preserve"> a estaciones de bombeo en castilla-La Mancha son entre 65 y 70%</w:t>
      </w:r>
    </w:p>
    <w:p w:rsidR="0069547D" w:rsidRPr="00C16ED4" w:rsidRDefault="00947D38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Es necesario hacer una selección previa de los diámetros de tubería para el ramal y terciaria. </w:t>
      </w:r>
      <w:r w:rsidR="0069547D" w:rsidRPr="00C16ED4">
        <w:rPr>
          <w:rFonts w:ascii="Times New Roman" w:eastAsiaTheme="minorHAnsi" w:hAnsi="Times New Roman"/>
          <w:sz w:val="24"/>
          <w:szCs w:val="24"/>
        </w:rPr>
        <w:t>Los preci</w:t>
      </w:r>
      <w:r w:rsidR="00591488" w:rsidRPr="00C16ED4">
        <w:rPr>
          <w:rFonts w:ascii="Times New Roman" w:eastAsiaTheme="minorHAnsi" w:hAnsi="Times New Roman"/>
          <w:sz w:val="24"/>
          <w:szCs w:val="24"/>
        </w:rPr>
        <w:t>os de ramal y terciaria aparecerán</w:t>
      </w:r>
      <w:r w:rsidR="0069547D" w:rsidRPr="00C16ED4">
        <w:rPr>
          <w:rFonts w:ascii="Times New Roman" w:eastAsiaTheme="minorHAnsi" w:hAnsi="Times New Roman"/>
          <w:sz w:val="24"/>
          <w:szCs w:val="24"/>
        </w:rPr>
        <w:t xml:space="preserve"> al seleccionar el diámetro de tubería. Esta base de datos </w:t>
      </w:r>
      <w:r w:rsidR="00591488" w:rsidRPr="00C16ED4">
        <w:rPr>
          <w:rFonts w:ascii="Times New Roman" w:eastAsiaTheme="minorHAnsi" w:hAnsi="Times New Roman"/>
          <w:sz w:val="24"/>
          <w:szCs w:val="24"/>
        </w:rPr>
        <w:t xml:space="preserve">(Tabla 1) </w:t>
      </w:r>
      <w:r w:rsidR="0069547D" w:rsidRPr="00C16ED4">
        <w:rPr>
          <w:rFonts w:ascii="Times New Roman" w:eastAsiaTheme="minorHAnsi" w:hAnsi="Times New Roman"/>
          <w:sz w:val="24"/>
          <w:szCs w:val="24"/>
        </w:rPr>
        <w:t xml:space="preserve">podrá ser modificada por el usuario. </w:t>
      </w:r>
    </w:p>
    <w:p w:rsidR="00591488" w:rsidRPr="00C16ED4" w:rsidRDefault="00591488" w:rsidP="00591488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rPr>
          <w:rFonts w:ascii="Times New Roman" w:eastAsiaTheme="minorHAnsi" w:hAnsi="Times New Roman"/>
          <w:sz w:val="24"/>
          <w:szCs w:val="24"/>
        </w:rPr>
      </w:pPr>
    </w:p>
    <w:p w:rsidR="00591488" w:rsidRPr="00C16ED4" w:rsidRDefault="00591488" w:rsidP="00591488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Tabla 1. Precios medios de las tuberías de fabricantes y distribuidores en España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4"/>
        <w:gridCol w:w="2968"/>
        <w:gridCol w:w="1698"/>
      </w:tblGrid>
      <w:tr w:rsidR="00230AA7" w:rsidRPr="00C16ED4" w:rsidTr="00237E76"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Concepto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Diameter</w:t>
            </w:r>
            <w:proofErr w:type="spellEnd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extern</w:t>
            </w:r>
            <w:proofErr w:type="spellEnd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 xml:space="preserve"> (interno) (mm)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b/>
                <w:sz w:val="24"/>
                <w:szCs w:val="24"/>
              </w:rPr>
              <w:t>Precio (€ m</w:t>
            </w:r>
            <w:r w:rsidRPr="00C16ED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-1</w:t>
            </w:r>
            <w:r w:rsidRPr="00C16ED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C16E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(1)</w:t>
            </w:r>
          </w:p>
        </w:tc>
      </w:tr>
      <w:tr w:rsidR="00230AA7" w:rsidRPr="00C16ED4" w:rsidTr="00237E76"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Aspersor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10 €/unid</w:t>
            </w:r>
          </w:p>
        </w:tc>
      </w:tr>
      <w:tr w:rsidR="00230AA7" w:rsidRPr="00C16ED4" w:rsidTr="00237E76"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Tubo porta aspersor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</w:tr>
      <w:tr w:rsidR="00230AA7" w:rsidRPr="00C16ED4" w:rsidTr="00237E76">
        <w:tc>
          <w:tcPr>
            <w:tcW w:w="0" w:type="auto"/>
            <w:vMerge w:val="restart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Tubería para el ramal</w:t>
            </w:r>
            <w:r w:rsidRPr="00C1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 xml:space="preserve">PVC 0.6 </w:t>
            </w:r>
            <w:proofErr w:type="spellStart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 xml:space="preserve"> (mm)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50 (46.4 )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0.65</w:t>
            </w:r>
            <w:r w:rsidRPr="00C16E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230AA7" w:rsidRPr="00C16ED4" w:rsidTr="00237E76">
        <w:tc>
          <w:tcPr>
            <w:tcW w:w="0" w:type="auto"/>
            <w:vMerge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63 (59.2)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0.97</w:t>
            </w:r>
          </w:p>
        </w:tc>
      </w:tr>
      <w:tr w:rsidR="00230AA7" w:rsidRPr="00C16ED4" w:rsidTr="00237E76">
        <w:tc>
          <w:tcPr>
            <w:tcW w:w="0" w:type="auto"/>
            <w:vMerge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75 (70.6)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</w:tr>
      <w:tr w:rsidR="00230AA7" w:rsidRPr="00C16ED4" w:rsidTr="00237E76">
        <w:tc>
          <w:tcPr>
            <w:tcW w:w="0" w:type="auto"/>
            <w:vMerge w:val="restart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Tubería para la terciaria</w:t>
            </w:r>
            <w:r w:rsidRPr="00C1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 xml:space="preserve">PVC 0.6 </w:t>
            </w:r>
            <w:proofErr w:type="spellStart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 xml:space="preserve"> (mm)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140 (131.8)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</w:tr>
      <w:tr w:rsidR="00230AA7" w:rsidRPr="00C16ED4" w:rsidTr="00237E76">
        <w:tc>
          <w:tcPr>
            <w:tcW w:w="0" w:type="auto"/>
            <w:vMerge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160 (150.6)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4.45</w:t>
            </w:r>
          </w:p>
        </w:tc>
      </w:tr>
      <w:tr w:rsidR="00230AA7" w:rsidRPr="00C16ED4" w:rsidTr="00237E76">
        <w:tc>
          <w:tcPr>
            <w:tcW w:w="0" w:type="auto"/>
            <w:vMerge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180 (168.4)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5.63</w:t>
            </w:r>
          </w:p>
        </w:tc>
      </w:tr>
      <w:tr w:rsidR="00230AA7" w:rsidRPr="00C16ED4" w:rsidTr="00237E76">
        <w:tc>
          <w:tcPr>
            <w:tcW w:w="0" w:type="auto"/>
            <w:vMerge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200 (188.2)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6.78</w:t>
            </w:r>
          </w:p>
        </w:tc>
      </w:tr>
      <w:tr w:rsidR="00230AA7" w:rsidRPr="00C16ED4" w:rsidTr="00237E76"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Collarín de toma</w:t>
            </w: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30AA7" w:rsidRPr="00C16ED4" w:rsidRDefault="00230AA7" w:rsidP="00F5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0.6 €/</w:t>
            </w:r>
            <w:proofErr w:type="spellStart"/>
            <w:r w:rsidRPr="00C16ED4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proofErr w:type="spellEnd"/>
          </w:p>
        </w:tc>
      </w:tr>
    </w:tbl>
    <w:p w:rsidR="00591488" w:rsidRPr="00C16ED4" w:rsidRDefault="00591488" w:rsidP="00F579CF">
      <w:pPr>
        <w:pStyle w:val="Lista2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69547D" w:rsidRPr="00C16ED4" w:rsidRDefault="0069547D" w:rsidP="00010828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>En el bloque denominado “Regulación” cabe la opción de que el programa realice el cálculo de la presión necesaria en el origen (</w:t>
      </w:r>
      <w:r w:rsidR="00947D38" w:rsidRPr="00C16ED4">
        <w:rPr>
          <w:rFonts w:ascii="Times New Roman" w:eastAsiaTheme="minorHAnsi" w:hAnsi="Times New Roman"/>
          <w:sz w:val="24"/>
          <w:szCs w:val="24"/>
        </w:rPr>
        <w:t>“</w:t>
      </w:r>
      <w:proofErr w:type="spellStart"/>
      <w:r w:rsidR="00947D38" w:rsidRPr="00F579CF">
        <w:rPr>
          <w:rFonts w:ascii="Times New Roman" w:eastAsiaTheme="minorHAnsi" w:hAnsi="Times New Roman"/>
          <w:b/>
          <w:sz w:val="24"/>
          <w:szCs w:val="24"/>
        </w:rPr>
        <w:t>predimensionado</w:t>
      </w:r>
      <w:proofErr w:type="spellEnd"/>
      <w:r w:rsidR="00947D38" w:rsidRPr="00C16ED4">
        <w:rPr>
          <w:rFonts w:ascii="Times New Roman" w:eastAsiaTheme="minorHAnsi" w:hAnsi="Times New Roman"/>
          <w:sz w:val="24"/>
          <w:szCs w:val="24"/>
        </w:rPr>
        <w:t xml:space="preserve">”) o que el usuario le introduzca un dato concreto de presión </w:t>
      </w:r>
      <w:r w:rsidR="00591488" w:rsidRPr="00C16ED4">
        <w:rPr>
          <w:rFonts w:ascii="Times New Roman" w:eastAsiaTheme="minorHAnsi" w:hAnsi="Times New Roman"/>
          <w:sz w:val="24"/>
          <w:szCs w:val="24"/>
        </w:rPr>
        <w:t xml:space="preserve">en el origen </w:t>
      </w:r>
      <w:r w:rsidR="00947D38" w:rsidRPr="00C16ED4">
        <w:rPr>
          <w:rFonts w:ascii="Times New Roman" w:eastAsiaTheme="minorHAnsi" w:hAnsi="Times New Roman"/>
          <w:sz w:val="24"/>
          <w:szCs w:val="24"/>
        </w:rPr>
        <w:t>(“</w:t>
      </w:r>
      <w:r w:rsidR="00947D38" w:rsidRPr="00F579CF">
        <w:rPr>
          <w:rFonts w:ascii="Times New Roman" w:eastAsiaTheme="minorHAnsi" w:hAnsi="Times New Roman"/>
          <w:b/>
          <w:sz w:val="24"/>
          <w:szCs w:val="24"/>
        </w:rPr>
        <w:t>si</w:t>
      </w:r>
      <w:r w:rsidR="00947D38" w:rsidRPr="00C16ED4">
        <w:rPr>
          <w:rFonts w:ascii="Times New Roman" w:eastAsiaTheme="minorHAnsi" w:hAnsi="Times New Roman"/>
          <w:sz w:val="24"/>
          <w:szCs w:val="24"/>
        </w:rPr>
        <w:t>”)</w:t>
      </w:r>
    </w:p>
    <w:p w:rsidR="00F579CF" w:rsidRDefault="00F579CF" w:rsidP="00F579CF">
      <w:pPr>
        <w:pStyle w:val="Lista2"/>
        <w:autoSpaceDE w:val="0"/>
        <w:autoSpaceDN w:val="0"/>
        <w:adjustRightInd w:val="0"/>
        <w:spacing w:after="0" w:line="240" w:lineRule="auto"/>
        <w:ind w:left="283" w:firstLine="0"/>
        <w:rPr>
          <w:rFonts w:ascii="Times New Roman" w:eastAsiaTheme="minorHAnsi" w:hAnsi="Times New Roman"/>
          <w:sz w:val="24"/>
          <w:szCs w:val="24"/>
        </w:rPr>
      </w:pPr>
    </w:p>
    <w:p w:rsidR="00947D38" w:rsidRPr="00C16ED4" w:rsidRDefault="00947D38" w:rsidP="00F579CF">
      <w:pPr>
        <w:pStyle w:val="Lista2"/>
        <w:autoSpaceDE w:val="0"/>
        <w:autoSpaceDN w:val="0"/>
        <w:adjustRightInd w:val="0"/>
        <w:spacing w:after="0" w:line="240" w:lineRule="auto"/>
        <w:ind w:left="283" w:firstLine="0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Una vez introducidos todos los  datos se muestran los resultados en una tabla de datos y </w:t>
      </w:r>
    </w:p>
    <w:p w:rsidR="00497E1D" w:rsidRPr="00C16ED4" w:rsidRDefault="00B507E9" w:rsidP="00497E1D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>La</w:t>
      </w:r>
      <w:r w:rsidR="00497E1D" w:rsidRPr="00C16ED4">
        <w:rPr>
          <w:rFonts w:ascii="Times New Roman" w:eastAsiaTheme="minorHAnsi" w:hAnsi="Times New Roman"/>
          <w:sz w:val="24"/>
          <w:szCs w:val="24"/>
        </w:rPr>
        <w:t xml:space="preserve"> </w:t>
      </w:r>
      <w:r w:rsidR="00497E1D" w:rsidRPr="00F579CF">
        <w:rPr>
          <w:rFonts w:ascii="Times New Roman" w:eastAsiaTheme="minorHAnsi" w:hAnsi="Times New Roman"/>
          <w:b/>
          <w:sz w:val="24"/>
          <w:szCs w:val="24"/>
        </w:rPr>
        <w:t xml:space="preserve">uniformidad de </w:t>
      </w:r>
      <w:r w:rsidR="005C215F" w:rsidRPr="00F579CF">
        <w:rPr>
          <w:rFonts w:ascii="Times New Roman" w:eastAsiaTheme="minorHAnsi" w:hAnsi="Times New Roman"/>
          <w:b/>
          <w:sz w:val="24"/>
          <w:szCs w:val="24"/>
        </w:rPr>
        <w:t>descarga</w:t>
      </w:r>
      <w:r w:rsidR="00497E1D" w:rsidRPr="00C16ED4">
        <w:rPr>
          <w:rFonts w:ascii="Times New Roman" w:eastAsiaTheme="minorHAnsi" w:hAnsi="Times New Roman"/>
          <w:sz w:val="24"/>
          <w:szCs w:val="24"/>
        </w:rPr>
        <w:t xml:space="preserve"> de una subunidad de riego puede estimarse también con el 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Coeficiente Uniformidad de </w:t>
      </w:r>
      <w:proofErr w:type="spellStart"/>
      <w:r w:rsidR="00497E1D" w:rsidRPr="00C16ED4">
        <w:rPr>
          <w:rFonts w:ascii="Times New Roman" w:eastAsiaTheme="minorHAnsi" w:hAnsi="Times New Roman"/>
          <w:sz w:val="24"/>
          <w:szCs w:val="24"/>
        </w:rPr>
        <w:t>Christiansen</w:t>
      </w:r>
      <w:proofErr w:type="spellEnd"/>
      <w:r w:rsidRPr="00C16ED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C16ED4">
        <w:rPr>
          <w:rFonts w:ascii="Times New Roman" w:eastAsiaTheme="minorHAnsi" w:hAnsi="Times New Roman"/>
          <w:sz w:val="24"/>
          <w:szCs w:val="24"/>
        </w:rPr>
        <w:t>CU</w:t>
      </w:r>
      <w:r w:rsidR="005C215F" w:rsidRPr="00C16ED4">
        <w:rPr>
          <w:rFonts w:ascii="Times New Roman" w:eastAsiaTheme="minorHAnsi" w:hAnsi="Times New Roman"/>
          <w:sz w:val="24"/>
          <w:szCs w:val="24"/>
        </w:rPr>
        <w:t>d</w:t>
      </w:r>
      <w:proofErr w:type="spellEnd"/>
      <w:r w:rsidR="00497E1D" w:rsidRPr="00C16ED4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="00497E1D" w:rsidRPr="00C16ED4">
        <w:rPr>
          <w:rFonts w:ascii="Times New Roman" w:eastAsiaTheme="minorHAnsi" w:hAnsi="Times New Roman"/>
          <w:sz w:val="24"/>
          <w:szCs w:val="24"/>
        </w:rPr>
        <w:t>Christiansen</w:t>
      </w:r>
      <w:proofErr w:type="spellEnd"/>
      <w:r w:rsidR="00497E1D" w:rsidRPr="00C16ED4">
        <w:rPr>
          <w:rFonts w:ascii="Times New Roman" w:eastAsiaTheme="minorHAnsi" w:hAnsi="Times New Roman"/>
          <w:sz w:val="24"/>
          <w:szCs w:val="24"/>
        </w:rPr>
        <w:t xml:space="preserve"> 1942) definido como</w:t>
      </w:r>
    </w:p>
    <w:p w:rsidR="00497E1D" w:rsidRPr="00C16ED4" w:rsidRDefault="005C215F" w:rsidP="00497E1D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jc w:val="center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position w:val="-64"/>
          <w:sz w:val="24"/>
          <w:szCs w:val="24"/>
        </w:rPr>
        <w:object w:dxaOrig="2659" w:dyaOrig="1400">
          <v:shape id="_x0000_i1027" type="#_x0000_t75" style="width:133.05pt;height:70.25pt" o:ole="" fillcolor="window">
            <v:imagedata r:id="rId11" o:title=""/>
          </v:shape>
          <o:OLEObject Type="Embed" ProgID="Equation.3" ShapeID="_x0000_i1027" DrawAspect="Content" ObjectID="_1461563059" r:id="rId12"/>
        </w:object>
      </w:r>
    </w:p>
    <w:p w:rsidR="00B507E9" w:rsidRPr="00C16ED4" w:rsidRDefault="00B507E9" w:rsidP="00B507E9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Siendo </w:t>
      </w:r>
      <w:proofErr w:type="spellStart"/>
      <w:r w:rsidRPr="00C16ED4">
        <w:rPr>
          <w:rFonts w:ascii="Times New Roman" w:eastAsiaTheme="minorHAnsi" w:hAnsi="Times New Roman"/>
          <w:sz w:val="24"/>
          <w:szCs w:val="24"/>
        </w:rPr>
        <w:t>q</w:t>
      </w:r>
      <w:r w:rsidRPr="00C16ED4">
        <w:rPr>
          <w:rFonts w:ascii="Times New Roman" w:eastAsiaTheme="minorHAnsi" w:hAnsi="Times New Roman"/>
          <w:sz w:val="24"/>
          <w:szCs w:val="24"/>
          <w:vertAlign w:val="subscript"/>
        </w:rPr>
        <w:t>i</w:t>
      </w:r>
      <w:proofErr w:type="spellEnd"/>
      <w:r w:rsidRPr="00C16ED4">
        <w:rPr>
          <w:rFonts w:ascii="Times New Roman" w:eastAsiaTheme="minorHAnsi" w:hAnsi="Times New Roman"/>
          <w:sz w:val="24"/>
          <w:szCs w:val="24"/>
        </w:rPr>
        <w:t xml:space="preserve"> el caudal de cada </w:t>
      </w:r>
      <w:r w:rsidR="005C215F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 xml:space="preserve"> y n el número de </w:t>
      </w:r>
      <w:r w:rsidR="00F44D3D" w:rsidRPr="00C16ED4">
        <w:rPr>
          <w:rFonts w:ascii="Times New Roman" w:eastAsiaTheme="minorHAnsi" w:hAnsi="Times New Roman"/>
          <w:sz w:val="24"/>
          <w:szCs w:val="24"/>
        </w:rPr>
        <w:t>aspersor</w:t>
      </w:r>
      <w:r w:rsidRPr="00C16ED4">
        <w:rPr>
          <w:rFonts w:ascii="Times New Roman" w:eastAsiaTheme="minorHAnsi" w:hAnsi="Times New Roman"/>
          <w:sz w:val="24"/>
          <w:szCs w:val="24"/>
        </w:rPr>
        <w:t>es de la subunidad de riego.</w:t>
      </w:r>
      <w:r w:rsidR="00717500" w:rsidRPr="00C16ED4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B507E9" w:rsidRPr="00C16ED4" w:rsidRDefault="00B507E9" w:rsidP="00B507E9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25522A" w:rsidRPr="00C16ED4" w:rsidRDefault="0025522A" w:rsidP="0025522A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</w:tabs>
        <w:suppressAutoHyphens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La Uniformidad de Distribución de </w:t>
      </w:r>
      <w:r w:rsidR="00F579CF">
        <w:rPr>
          <w:rFonts w:ascii="Times New Roman" w:hAnsi="Times New Roman" w:cs="Times New Roman"/>
          <w:sz w:val="24"/>
          <w:szCs w:val="24"/>
        </w:rPr>
        <w:t xml:space="preserve">la descarga de los aspersores de </w:t>
      </w:r>
      <w:r w:rsidRPr="00C16ED4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subundad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 xml:space="preserve"> se calcula como UD = 100 q25/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qa</w:t>
      </w:r>
      <w:proofErr w:type="spellEnd"/>
    </w:p>
    <w:p w:rsidR="0025522A" w:rsidRPr="00C16ED4" w:rsidRDefault="0025522A" w:rsidP="0025522A">
      <w:pPr>
        <w:pStyle w:val="Prrafodelista"/>
        <w:tabs>
          <w:tab w:val="left" w:pos="-1440"/>
          <w:tab w:val="left" w:pos="-720"/>
          <w:tab w:val="left" w:pos="0"/>
        </w:tabs>
        <w:suppressAutoHyphens/>
        <w:spacing w:after="120"/>
        <w:ind w:left="78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ED4">
        <w:rPr>
          <w:rFonts w:ascii="Times New Roman" w:hAnsi="Times New Roman" w:cs="Times New Roman"/>
          <w:sz w:val="24"/>
          <w:szCs w:val="24"/>
        </w:rPr>
        <w:t>siendo</w:t>
      </w:r>
      <w:proofErr w:type="gramEnd"/>
      <w:r w:rsidRPr="00C16ED4">
        <w:rPr>
          <w:rFonts w:ascii="Times New Roman" w:hAnsi="Times New Roman" w:cs="Times New Roman"/>
          <w:sz w:val="24"/>
          <w:szCs w:val="24"/>
        </w:rPr>
        <w:t>: q</w:t>
      </w:r>
      <w:r w:rsidRPr="00F579CF">
        <w:rPr>
          <w:rFonts w:ascii="Times New Roman" w:hAnsi="Times New Roman" w:cs="Times New Roman"/>
          <w:sz w:val="24"/>
          <w:szCs w:val="24"/>
          <w:vertAlign w:val="subscript"/>
        </w:rPr>
        <w:t>25</w:t>
      </w:r>
      <w:r w:rsidRPr="00C16ED4">
        <w:rPr>
          <w:rFonts w:ascii="Times New Roman" w:hAnsi="Times New Roman" w:cs="Times New Roman"/>
          <w:sz w:val="24"/>
          <w:szCs w:val="24"/>
        </w:rPr>
        <w:t xml:space="preserve"> = caudal medio de los aspersores que constituyen el 25% de más bajo caudal en la subunidad de riego; 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q</w:t>
      </w:r>
      <w:r w:rsidRPr="00F579CF"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>= caudal medio descargado por  todos los aspersores de la subunidad de riego</w:t>
      </w:r>
    </w:p>
    <w:p w:rsidR="00B507E9" w:rsidRPr="00C16ED4" w:rsidRDefault="00B507E9" w:rsidP="0025522A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</w:tabs>
        <w:suppressAutoHyphens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El coeficiente de variación de caudal de la subunidad (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CVq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 xml:space="preserve">) se define como </w:t>
      </w:r>
      <w:r w:rsidR="00653C2C" w:rsidRPr="00C16ED4">
        <w:rPr>
          <w:rFonts w:ascii="Times New Roman" w:hAnsi="Times New Roman" w:cs="Times New Roman"/>
          <w:sz w:val="24"/>
          <w:szCs w:val="24"/>
        </w:rPr>
        <w:object w:dxaOrig="2580" w:dyaOrig="480">
          <v:shape id="_x0000_i1028" type="#_x0000_t75" style="width:129pt;height:23.6pt" o:ole="" fillcolor="window">
            <v:imagedata r:id="rId13" o:title=""/>
          </v:shape>
          <o:OLEObject Type="Embed" ProgID="Equation.3" ShapeID="_x0000_i1028" DrawAspect="Content" ObjectID="_1461563060" r:id="rId14"/>
        </w:object>
      </w:r>
    </w:p>
    <w:p w:rsidR="00B507E9" w:rsidRPr="00C16ED4" w:rsidRDefault="00B507E9" w:rsidP="0025522A">
      <w:pPr>
        <w:pStyle w:val="Prrafodelista"/>
        <w:tabs>
          <w:tab w:val="left" w:pos="-1440"/>
          <w:tab w:val="left" w:pos="-720"/>
          <w:tab w:val="left" w:pos="0"/>
        </w:tabs>
        <w:suppressAutoHyphens/>
        <w:spacing w:after="120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6ED4">
        <w:rPr>
          <w:rFonts w:ascii="Times New Roman" w:hAnsi="Times New Roman" w:cs="Times New Roman"/>
          <w:sz w:val="24"/>
          <w:szCs w:val="24"/>
        </w:rPr>
        <w:t>donde</w:t>
      </w:r>
      <w:proofErr w:type="gramEnd"/>
      <w:r w:rsidRPr="00C16E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CVqm</w:t>
      </w:r>
      <w:r w:rsidR="00591488" w:rsidRPr="00C16ED4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 xml:space="preserve">= coeficiente de variación de fabricación del </w:t>
      </w:r>
      <w:r w:rsidR="00B73FF1" w:rsidRPr="00C16ED4">
        <w:rPr>
          <w:rFonts w:ascii="Times New Roman" w:hAnsi="Times New Roman" w:cs="Times New Roman"/>
          <w:sz w:val="24"/>
          <w:szCs w:val="24"/>
        </w:rPr>
        <w:t>aspersor</w:t>
      </w:r>
      <w:r w:rsidRPr="00C16ED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CVh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>= coeficiente de variación de presiones (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CV</w:t>
      </w:r>
      <w:r w:rsidRPr="00F579CF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D</w:t>
      </w:r>
      <w:r w:rsidRPr="00F579CF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 xml:space="preserve"> ha</w:t>
      </w:r>
      <w:r w:rsidRPr="00F579C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C16ED4">
        <w:rPr>
          <w:rFonts w:ascii="Times New Roman" w:hAnsi="Times New Roman" w:cs="Times New Roman"/>
          <w:sz w:val="24"/>
          <w:szCs w:val="24"/>
        </w:rPr>
        <w:t xml:space="preserve">), </w:t>
      </w:r>
      <w:r w:rsidR="00963336" w:rsidRPr="00C16ED4">
        <w:rPr>
          <w:rFonts w:ascii="Times New Roman" w:hAnsi="Times New Roman" w:cs="Times New Roman"/>
          <w:sz w:val="24"/>
          <w:szCs w:val="24"/>
        </w:rPr>
        <w:t>siendo</w:t>
      </w:r>
      <w:r w:rsidRPr="00C16E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D</w:t>
      </w:r>
      <w:r w:rsidR="00F579CF" w:rsidRPr="00F579CF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 xml:space="preserve">= desviación típica de las presiones en los </w:t>
      </w:r>
      <w:r w:rsidR="00B73FF1" w:rsidRPr="00C16ED4">
        <w:rPr>
          <w:rFonts w:ascii="Times New Roman" w:hAnsi="Times New Roman" w:cs="Times New Roman"/>
          <w:sz w:val="24"/>
          <w:szCs w:val="24"/>
        </w:rPr>
        <w:t>aspersores</w:t>
      </w:r>
      <w:r w:rsidRPr="00C16ED4">
        <w:rPr>
          <w:rFonts w:ascii="Times New Roman" w:hAnsi="Times New Roman" w:cs="Times New Roman"/>
          <w:sz w:val="24"/>
          <w:szCs w:val="24"/>
        </w:rPr>
        <w:t xml:space="preserve"> de la subunidad and</w:t>
      </w:r>
      <w:r w:rsidR="00963336" w:rsidRPr="00C16ED4">
        <w:rPr>
          <w:rFonts w:ascii="Times New Roman" w:hAnsi="Times New Roman" w:cs="Times New Roman"/>
          <w:sz w:val="24"/>
          <w:szCs w:val="24"/>
        </w:rPr>
        <w:t>,</w:t>
      </w:r>
      <w:r w:rsidRPr="00C16ED4">
        <w:rPr>
          <w:rFonts w:ascii="Times New Roman" w:hAnsi="Times New Roman" w:cs="Times New Roman"/>
          <w:sz w:val="24"/>
          <w:szCs w:val="24"/>
        </w:rPr>
        <w:t xml:space="preserve"> h</w:t>
      </w:r>
      <w:r w:rsidRPr="00F579CF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C16ED4">
        <w:rPr>
          <w:rFonts w:ascii="Times New Roman" w:hAnsi="Times New Roman" w:cs="Times New Roman"/>
          <w:sz w:val="24"/>
          <w:szCs w:val="24"/>
        </w:rPr>
        <w:t xml:space="preserve">= media de las presiones en los </w:t>
      </w:r>
      <w:r w:rsidR="00B73FF1" w:rsidRPr="00C16ED4">
        <w:rPr>
          <w:rFonts w:ascii="Times New Roman" w:hAnsi="Times New Roman" w:cs="Times New Roman"/>
          <w:sz w:val="24"/>
          <w:szCs w:val="24"/>
        </w:rPr>
        <w:t>aspersores</w:t>
      </w:r>
      <w:r w:rsidRPr="00C16ED4">
        <w:rPr>
          <w:rFonts w:ascii="Times New Roman" w:hAnsi="Times New Roman" w:cs="Times New Roman"/>
          <w:sz w:val="24"/>
          <w:szCs w:val="24"/>
        </w:rPr>
        <w:t xml:space="preserve"> de la subunidad; x el exponente de descarga del </w:t>
      </w:r>
      <w:r w:rsidR="00B73FF1" w:rsidRPr="00C16ED4">
        <w:rPr>
          <w:rFonts w:ascii="Times New Roman" w:hAnsi="Times New Roman" w:cs="Times New Roman"/>
          <w:sz w:val="24"/>
          <w:szCs w:val="24"/>
        </w:rPr>
        <w:t>aspersor</w:t>
      </w:r>
      <w:r w:rsidRPr="00C16E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6247" w:rsidRPr="00C16ED4" w:rsidRDefault="00C46247" w:rsidP="00C46247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16ED4">
        <w:rPr>
          <w:rFonts w:ascii="Times New Roman" w:hAnsi="Times New Roman" w:cs="Times New Roman"/>
          <w:sz w:val="24"/>
          <w:szCs w:val="24"/>
        </w:rPr>
        <w:t>Δh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 xml:space="preserve"> = Diferencia máxima de presiones </w:t>
      </w:r>
      <w:r w:rsidR="00B73FF1" w:rsidRPr="00C16ED4">
        <w:rPr>
          <w:rFonts w:ascii="Times New Roman" w:hAnsi="Times New Roman" w:cs="Times New Roman"/>
          <w:sz w:val="24"/>
          <w:szCs w:val="24"/>
        </w:rPr>
        <w:t xml:space="preserve">entre dos aspersores </w:t>
      </w:r>
      <w:r w:rsidRPr="00C16ED4">
        <w:rPr>
          <w:rFonts w:ascii="Times New Roman" w:hAnsi="Times New Roman" w:cs="Times New Roman"/>
          <w:sz w:val="24"/>
          <w:szCs w:val="24"/>
        </w:rPr>
        <w:t xml:space="preserve">en la subunidad de riego  (% de </w:t>
      </w:r>
      <w:r w:rsidR="00B73FF1" w:rsidRPr="00C16ED4">
        <w:rPr>
          <w:rFonts w:ascii="Times New Roman" w:hAnsi="Times New Roman" w:cs="Times New Roman"/>
          <w:sz w:val="24"/>
          <w:szCs w:val="24"/>
        </w:rPr>
        <w:t>las presión media</w:t>
      </w:r>
      <w:r w:rsidRPr="00C16ED4">
        <w:rPr>
          <w:rFonts w:ascii="Times New Roman" w:hAnsi="Times New Roman" w:cs="Times New Roman"/>
          <w:sz w:val="24"/>
          <w:szCs w:val="24"/>
        </w:rPr>
        <w:t>)</w:t>
      </w:r>
    </w:p>
    <w:p w:rsidR="00C46247" w:rsidRPr="00C16ED4" w:rsidRDefault="00C46247" w:rsidP="00C46247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 xml:space="preserve">Δq = Diferencia máxima de caudales </w:t>
      </w:r>
      <w:r w:rsidR="00B73FF1" w:rsidRPr="00C16ED4">
        <w:rPr>
          <w:rFonts w:ascii="Times New Roman" w:hAnsi="Times New Roman" w:cs="Times New Roman"/>
          <w:sz w:val="24"/>
          <w:szCs w:val="24"/>
        </w:rPr>
        <w:t xml:space="preserve">descargados por dos aspersores </w:t>
      </w:r>
      <w:r w:rsidRPr="00C16ED4">
        <w:rPr>
          <w:rFonts w:ascii="Times New Roman" w:hAnsi="Times New Roman" w:cs="Times New Roman"/>
          <w:sz w:val="24"/>
          <w:szCs w:val="24"/>
        </w:rPr>
        <w:t xml:space="preserve">en la subunidad de riego  (% </w:t>
      </w:r>
      <w:r w:rsidR="00B73FF1" w:rsidRPr="00C16ED4">
        <w:rPr>
          <w:rFonts w:ascii="Times New Roman" w:hAnsi="Times New Roman" w:cs="Times New Roman"/>
          <w:sz w:val="24"/>
          <w:szCs w:val="24"/>
        </w:rPr>
        <w:t>del caudal medio</w:t>
      </w:r>
      <w:r w:rsidRPr="00C16ED4">
        <w:rPr>
          <w:rFonts w:ascii="Times New Roman" w:hAnsi="Times New Roman" w:cs="Times New Roman"/>
          <w:sz w:val="24"/>
          <w:szCs w:val="24"/>
        </w:rPr>
        <w:t>)</w:t>
      </w:r>
    </w:p>
    <w:p w:rsidR="00C46247" w:rsidRPr="00C16ED4" w:rsidRDefault="00653C2C" w:rsidP="00497E1D">
      <w:pPr>
        <w:pStyle w:val="Lista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 Gráfica de distribución de presiones y de caudales en la subunidad</w:t>
      </w:r>
    </w:p>
    <w:p w:rsidR="00653C2C" w:rsidRPr="00C16ED4" w:rsidRDefault="00653C2C" w:rsidP="00653C2C">
      <w:pPr>
        <w:pStyle w:val="Lista2"/>
        <w:autoSpaceDE w:val="0"/>
        <w:autoSpaceDN w:val="0"/>
        <w:adjustRightInd w:val="0"/>
        <w:spacing w:after="0" w:line="240" w:lineRule="auto"/>
        <w:ind w:left="786" w:firstLine="0"/>
        <w:rPr>
          <w:rFonts w:ascii="Times New Roman" w:eastAsiaTheme="minorHAnsi" w:hAnsi="Times New Roman"/>
          <w:sz w:val="24"/>
          <w:szCs w:val="24"/>
        </w:rPr>
      </w:pPr>
    </w:p>
    <w:p w:rsidR="00653C2C" w:rsidRPr="00C16ED4" w:rsidRDefault="008E3FBC" w:rsidP="008E3FBC">
      <w:pPr>
        <w:pStyle w:val="Lista2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C16ED4">
        <w:rPr>
          <w:rFonts w:ascii="Times New Roman" w:eastAsiaTheme="minorHAnsi" w:hAnsi="Times New Roman"/>
          <w:sz w:val="24"/>
          <w:szCs w:val="24"/>
        </w:rPr>
        <w:t xml:space="preserve">   </w:t>
      </w:r>
      <w:r w:rsidR="007019D4" w:rsidRPr="00C16ED4">
        <w:rPr>
          <w:rFonts w:ascii="Times New Roman" w:hAnsi="Times New Roman"/>
          <w:noProof/>
          <w:sz w:val="24"/>
          <w:szCs w:val="24"/>
          <w:lang w:eastAsia="es-ES"/>
        </w:rPr>
        <w:drawing>
          <wp:inline distT="0" distB="0" distL="0" distR="0">
            <wp:extent cx="2552163" cy="2084832"/>
            <wp:effectExtent l="19050" t="0" r="537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808" cy="2084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9D4" w:rsidRPr="00C16ED4">
        <w:rPr>
          <w:rFonts w:ascii="Times New Roman" w:hAnsi="Times New Roman"/>
          <w:noProof/>
          <w:sz w:val="24"/>
          <w:szCs w:val="24"/>
          <w:lang w:eastAsia="es-ES"/>
        </w:rPr>
        <w:drawing>
          <wp:inline distT="0" distB="0" distL="0" distR="0">
            <wp:extent cx="2623618" cy="2150669"/>
            <wp:effectExtent l="19050" t="0" r="5282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734" cy="215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9D4" w:rsidRPr="00C16ED4" w:rsidRDefault="007019D4" w:rsidP="008E3FBC">
      <w:pPr>
        <w:pStyle w:val="Lista2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</w:p>
    <w:p w:rsidR="007019D4" w:rsidRPr="00C16ED4" w:rsidRDefault="007019D4" w:rsidP="007019D4">
      <w:pPr>
        <w:rPr>
          <w:rFonts w:ascii="Times New Roman" w:hAnsi="Times New Roman" w:cs="Times New Roman"/>
          <w:sz w:val="24"/>
          <w:szCs w:val="24"/>
        </w:rPr>
      </w:pPr>
      <w:r w:rsidRPr="00C16ED4">
        <w:rPr>
          <w:rFonts w:ascii="Times New Roman" w:hAnsi="Times New Roman" w:cs="Times New Roman"/>
          <w:sz w:val="24"/>
          <w:szCs w:val="24"/>
        </w:rPr>
        <w:t>Fig. 2 Distribución de caudales en los aspersores para marco 18x18 m y presión en el origen de la subunidad  H</w:t>
      </w:r>
      <w:r w:rsidRPr="00C16ED4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C16ED4">
        <w:rPr>
          <w:rFonts w:ascii="Times New Roman" w:hAnsi="Times New Roman" w:cs="Times New Roman"/>
          <w:sz w:val="24"/>
          <w:szCs w:val="24"/>
        </w:rPr>
        <w:t xml:space="preserve">= 350 </w:t>
      </w:r>
      <w:proofErr w:type="spellStart"/>
      <w:r w:rsidRPr="00C16ED4">
        <w:rPr>
          <w:rFonts w:ascii="Times New Roman" w:hAnsi="Times New Roman" w:cs="Times New Roman"/>
          <w:sz w:val="24"/>
          <w:szCs w:val="24"/>
        </w:rPr>
        <w:t>kPa</w:t>
      </w:r>
      <w:proofErr w:type="spellEnd"/>
      <w:r w:rsidRPr="00C16ED4">
        <w:rPr>
          <w:rFonts w:ascii="Times New Roman" w:hAnsi="Times New Roman" w:cs="Times New Roman"/>
          <w:sz w:val="24"/>
          <w:szCs w:val="24"/>
        </w:rPr>
        <w:t xml:space="preserve">, con (a) un área de la subunidad de 3.1 ha (12 ramales con 8 aspersores cada uno), y (b) 6.2 ha (12 ramales con 16 aspersores cada uno) </w:t>
      </w:r>
    </w:p>
    <w:p w:rsidR="007019D4" w:rsidRPr="00C16ED4" w:rsidRDefault="007019D4" w:rsidP="008E3FBC">
      <w:pPr>
        <w:pStyle w:val="Lista2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</w:p>
    <w:sectPr w:rsidR="007019D4" w:rsidRPr="00C16ED4" w:rsidSect="000763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DA42070"/>
    <w:multiLevelType w:val="hybridMultilevel"/>
    <w:tmpl w:val="32E267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40A12"/>
    <w:multiLevelType w:val="hybridMultilevel"/>
    <w:tmpl w:val="BD528E10"/>
    <w:lvl w:ilvl="0" w:tplc="8EAA992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3" w:hanging="360"/>
      </w:pPr>
    </w:lvl>
    <w:lvl w:ilvl="2" w:tplc="0C0A001B" w:tentative="1">
      <w:start w:val="1"/>
      <w:numFmt w:val="lowerRoman"/>
      <w:lvlText w:val="%3."/>
      <w:lvlJc w:val="right"/>
      <w:pPr>
        <w:ind w:left="2083" w:hanging="180"/>
      </w:pPr>
    </w:lvl>
    <w:lvl w:ilvl="3" w:tplc="0C0A000F" w:tentative="1">
      <w:start w:val="1"/>
      <w:numFmt w:val="decimal"/>
      <w:lvlText w:val="%4."/>
      <w:lvlJc w:val="left"/>
      <w:pPr>
        <w:ind w:left="2803" w:hanging="360"/>
      </w:pPr>
    </w:lvl>
    <w:lvl w:ilvl="4" w:tplc="0C0A0019" w:tentative="1">
      <w:start w:val="1"/>
      <w:numFmt w:val="lowerLetter"/>
      <w:lvlText w:val="%5."/>
      <w:lvlJc w:val="left"/>
      <w:pPr>
        <w:ind w:left="3523" w:hanging="360"/>
      </w:pPr>
    </w:lvl>
    <w:lvl w:ilvl="5" w:tplc="0C0A001B" w:tentative="1">
      <w:start w:val="1"/>
      <w:numFmt w:val="lowerRoman"/>
      <w:lvlText w:val="%6."/>
      <w:lvlJc w:val="right"/>
      <w:pPr>
        <w:ind w:left="4243" w:hanging="180"/>
      </w:pPr>
    </w:lvl>
    <w:lvl w:ilvl="6" w:tplc="0C0A000F" w:tentative="1">
      <w:start w:val="1"/>
      <w:numFmt w:val="decimal"/>
      <w:lvlText w:val="%7."/>
      <w:lvlJc w:val="left"/>
      <w:pPr>
        <w:ind w:left="4963" w:hanging="360"/>
      </w:pPr>
    </w:lvl>
    <w:lvl w:ilvl="7" w:tplc="0C0A0019" w:tentative="1">
      <w:start w:val="1"/>
      <w:numFmt w:val="lowerLetter"/>
      <w:lvlText w:val="%8."/>
      <w:lvlJc w:val="left"/>
      <w:pPr>
        <w:ind w:left="5683" w:hanging="360"/>
      </w:pPr>
    </w:lvl>
    <w:lvl w:ilvl="8" w:tplc="0C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6C542E0B"/>
    <w:multiLevelType w:val="hybridMultilevel"/>
    <w:tmpl w:val="5B9E135E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F31029"/>
    <w:rsid w:val="00010828"/>
    <w:rsid w:val="0001225D"/>
    <w:rsid w:val="00074A77"/>
    <w:rsid w:val="000763D9"/>
    <w:rsid w:val="00187DC8"/>
    <w:rsid w:val="00230AA7"/>
    <w:rsid w:val="00232BC6"/>
    <w:rsid w:val="0025522A"/>
    <w:rsid w:val="00281AA5"/>
    <w:rsid w:val="002F2C8D"/>
    <w:rsid w:val="003A306E"/>
    <w:rsid w:val="003C45C3"/>
    <w:rsid w:val="003F5BAF"/>
    <w:rsid w:val="00471A25"/>
    <w:rsid w:val="00497E1D"/>
    <w:rsid w:val="00591488"/>
    <w:rsid w:val="005C215F"/>
    <w:rsid w:val="00653C2C"/>
    <w:rsid w:val="00691AC0"/>
    <w:rsid w:val="0069547D"/>
    <w:rsid w:val="006C07BE"/>
    <w:rsid w:val="006D31B4"/>
    <w:rsid w:val="006F0668"/>
    <w:rsid w:val="007019D4"/>
    <w:rsid w:val="00717500"/>
    <w:rsid w:val="00781B08"/>
    <w:rsid w:val="00895A36"/>
    <w:rsid w:val="008E3FBC"/>
    <w:rsid w:val="00905C0E"/>
    <w:rsid w:val="009424B5"/>
    <w:rsid w:val="00947D38"/>
    <w:rsid w:val="00963336"/>
    <w:rsid w:val="0099491F"/>
    <w:rsid w:val="00B507E9"/>
    <w:rsid w:val="00B73FF1"/>
    <w:rsid w:val="00BF4C09"/>
    <w:rsid w:val="00C04843"/>
    <w:rsid w:val="00C16ED4"/>
    <w:rsid w:val="00C46247"/>
    <w:rsid w:val="00DA637F"/>
    <w:rsid w:val="00E40989"/>
    <w:rsid w:val="00E92E25"/>
    <w:rsid w:val="00F31029"/>
    <w:rsid w:val="00F44D3D"/>
    <w:rsid w:val="00F579CF"/>
    <w:rsid w:val="00FB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102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A36"/>
    <w:rPr>
      <w:rFonts w:ascii="Tahoma" w:hAnsi="Tahoma" w:cs="Tahoma"/>
      <w:sz w:val="16"/>
      <w:szCs w:val="16"/>
    </w:rPr>
  </w:style>
  <w:style w:type="paragraph" w:styleId="Lista2">
    <w:name w:val="List 2"/>
    <w:basedOn w:val="Normal"/>
    <w:uiPriority w:val="99"/>
    <w:unhideWhenUsed/>
    <w:rsid w:val="00691AC0"/>
    <w:pPr>
      <w:ind w:left="566" w:hanging="283"/>
      <w:contextualSpacing/>
    </w:pPr>
    <w:rPr>
      <w:rFonts w:ascii="Calibri" w:eastAsia="Calibri" w:hAnsi="Calibri" w:cs="Times New Roman"/>
    </w:rPr>
  </w:style>
  <w:style w:type="character" w:customStyle="1" w:styleId="hps">
    <w:name w:val="hps"/>
    <w:basedOn w:val="Fuentedeprrafopredeter"/>
    <w:rsid w:val="00691AC0"/>
  </w:style>
  <w:style w:type="paragraph" w:styleId="Textosinformato">
    <w:name w:val="Plain Text"/>
    <w:basedOn w:val="Normal"/>
    <w:link w:val="TextosinformatoCar"/>
    <w:uiPriority w:val="99"/>
    <w:semiHidden/>
    <w:unhideWhenUsed/>
    <w:rsid w:val="00497E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97E1D"/>
    <w:rPr>
      <w:rFonts w:ascii="Consolas" w:hAnsi="Consolas"/>
      <w:sz w:val="21"/>
      <w:szCs w:val="21"/>
    </w:rPr>
  </w:style>
  <w:style w:type="character" w:customStyle="1" w:styleId="mediumtext">
    <w:name w:val="medium_text"/>
    <w:basedOn w:val="Fuentedeprrafopredeter"/>
    <w:rsid w:val="00C46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102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A36"/>
    <w:rPr>
      <w:rFonts w:ascii="Tahoma" w:hAnsi="Tahoma" w:cs="Tahoma"/>
      <w:sz w:val="16"/>
      <w:szCs w:val="16"/>
    </w:rPr>
  </w:style>
  <w:style w:type="paragraph" w:styleId="Lista2">
    <w:name w:val="List 2"/>
    <w:basedOn w:val="Normal"/>
    <w:uiPriority w:val="99"/>
    <w:unhideWhenUsed/>
    <w:rsid w:val="00691AC0"/>
    <w:pPr>
      <w:ind w:left="566" w:hanging="283"/>
      <w:contextualSpacing/>
    </w:pPr>
    <w:rPr>
      <w:rFonts w:ascii="Calibri" w:eastAsia="Calibri" w:hAnsi="Calibri" w:cs="Times New Roman"/>
    </w:rPr>
  </w:style>
  <w:style w:type="character" w:customStyle="1" w:styleId="hps">
    <w:name w:val="hps"/>
    <w:basedOn w:val="Fuentedeprrafopredeter"/>
    <w:rsid w:val="00691A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6A5CA-08E3-4588-B689-E40E26105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974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Castilla-La Mancha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José María Tarjuelo</cp:lastModifiedBy>
  <cp:revision>11</cp:revision>
  <dcterms:created xsi:type="dcterms:W3CDTF">2014-05-01T07:17:00Z</dcterms:created>
  <dcterms:modified xsi:type="dcterms:W3CDTF">2014-05-14T06:58:00Z</dcterms:modified>
</cp:coreProperties>
</file>